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B" w:rsidRPr="00BA58DB" w:rsidRDefault="00BA58DB" w:rsidP="00BA58DB">
      <w:pPr>
        <w:pStyle w:val="ad"/>
        <w:jc w:val="center"/>
        <w:rPr>
          <w:rStyle w:val="ac"/>
          <w:i w:val="0"/>
          <w:sz w:val="28"/>
          <w:szCs w:val="28"/>
        </w:rPr>
      </w:pPr>
      <w:r w:rsidRPr="00BA58DB">
        <w:rPr>
          <w:rStyle w:val="ac"/>
          <w:i w:val="0"/>
          <w:sz w:val="28"/>
          <w:szCs w:val="28"/>
        </w:rPr>
        <w:t>КОМИТЕТ  ПО ОБРАЗОВАНИЮ</w:t>
      </w:r>
    </w:p>
    <w:p w:rsidR="00BA58DB" w:rsidRPr="00BA58DB" w:rsidRDefault="00BA58DB" w:rsidP="00BA58DB">
      <w:pPr>
        <w:pStyle w:val="ad"/>
        <w:jc w:val="center"/>
        <w:rPr>
          <w:rStyle w:val="ac"/>
          <w:i w:val="0"/>
          <w:sz w:val="28"/>
          <w:szCs w:val="28"/>
        </w:rPr>
      </w:pPr>
      <w:r w:rsidRPr="00BA58DB">
        <w:rPr>
          <w:rStyle w:val="ac"/>
          <w:i w:val="0"/>
          <w:sz w:val="28"/>
          <w:szCs w:val="28"/>
        </w:rPr>
        <w:t>Администрации  Топчихинского района</w:t>
      </w:r>
    </w:p>
    <w:p w:rsidR="007E7B22" w:rsidRPr="00BA58DB" w:rsidRDefault="00BA58DB" w:rsidP="00BA58DB">
      <w:pPr>
        <w:pStyle w:val="ad"/>
        <w:jc w:val="center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Алтайского края</w:t>
      </w:r>
    </w:p>
    <w:p w:rsidR="007E7B22" w:rsidRDefault="007E7B22" w:rsidP="007E7B22">
      <w:pPr>
        <w:spacing w:line="360" w:lineRule="auto"/>
        <w:jc w:val="center"/>
        <w:rPr>
          <w:b/>
          <w:sz w:val="28"/>
          <w:szCs w:val="28"/>
        </w:rPr>
      </w:pPr>
    </w:p>
    <w:p w:rsidR="007E7B22" w:rsidRPr="00BA58DB" w:rsidRDefault="00BA58DB" w:rsidP="007E7B22">
      <w:pPr>
        <w:jc w:val="center"/>
        <w:rPr>
          <w:sz w:val="28"/>
          <w:szCs w:val="28"/>
        </w:rPr>
      </w:pPr>
      <w:r w:rsidRPr="00BA58DB">
        <w:rPr>
          <w:sz w:val="28"/>
          <w:szCs w:val="28"/>
        </w:rPr>
        <w:t>ПРИКАЗ</w:t>
      </w:r>
    </w:p>
    <w:p w:rsidR="007E7B22" w:rsidRDefault="007E7B22" w:rsidP="007E7B22">
      <w:pPr>
        <w:jc w:val="center"/>
      </w:pPr>
    </w:p>
    <w:p w:rsidR="007E7B22" w:rsidRDefault="007E7B22" w:rsidP="007E7B22">
      <w:pPr>
        <w:rPr>
          <w:sz w:val="28"/>
          <w:szCs w:val="28"/>
        </w:rPr>
      </w:pPr>
    </w:p>
    <w:p w:rsidR="007E7B22" w:rsidRDefault="00BA58DB" w:rsidP="007E7B22">
      <w:pPr>
        <w:rPr>
          <w:sz w:val="28"/>
          <w:szCs w:val="28"/>
        </w:rPr>
      </w:pPr>
      <w:r>
        <w:rPr>
          <w:sz w:val="28"/>
          <w:szCs w:val="28"/>
        </w:rPr>
        <w:t>22.11.</w:t>
      </w:r>
      <w:r w:rsidR="007E7B22">
        <w:rPr>
          <w:sz w:val="28"/>
          <w:szCs w:val="28"/>
        </w:rPr>
        <w:t xml:space="preserve"> 2013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="007E7B22">
        <w:rPr>
          <w:sz w:val="28"/>
          <w:szCs w:val="28"/>
        </w:rPr>
        <w:t xml:space="preserve">№  </w:t>
      </w:r>
      <w:r>
        <w:rPr>
          <w:sz w:val="28"/>
          <w:szCs w:val="28"/>
        </w:rPr>
        <w:t>268</w:t>
      </w:r>
    </w:p>
    <w:p w:rsidR="007E7B22" w:rsidRDefault="00BA58DB" w:rsidP="007E7B22">
      <w:pPr>
        <w:jc w:val="center"/>
        <w:rPr>
          <w:sz w:val="28"/>
          <w:szCs w:val="28"/>
        </w:rPr>
      </w:pPr>
      <w:r>
        <w:rPr>
          <w:sz w:val="28"/>
          <w:szCs w:val="28"/>
        </w:rPr>
        <w:t>с.Топчиха</w:t>
      </w:r>
    </w:p>
    <w:p w:rsidR="007E7B22" w:rsidRDefault="007E7B22" w:rsidP="007E7B22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A58DB" w:rsidTr="00BA58DB">
        <w:tc>
          <w:tcPr>
            <w:tcW w:w="4927" w:type="dxa"/>
          </w:tcPr>
          <w:p w:rsidR="00BA58DB" w:rsidRPr="00BA58DB" w:rsidRDefault="00BA58DB" w:rsidP="00BA58DB">
            <w:pPr>
              <w:pStyle w:val="ad"/>
              <w:jc w:val="both"/>
              <w:rPr>
                <w:sz w:val="28"/>
                <w:szCs w:val="28"/>
              </w:rPr>
            </w:pPr>
            <w:r w:rsidRPr="00BA58D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    </w:t>
            </w:r>
            <w:r w:rsidRPr="00BA58DB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      </w:t>
            </w:r>
            <w:r w:rsidRPr="00BA58DB">
              <w:rPr>
                <w:sz w:val="28"/>
                <w:szCs w:val="28"/>
              </w:rPr>
              <w:t>методических рекомендаций по</w:t>
            </w:r>
            <w:r>
              <w:rPr>
                <w:sz w:val="28"/>
                <w:szCs w:val="28"/>
              </w:rPr>
              <w:t xml:space="preserve"> </w:t>
            </w:r>
            <w:r w:rsidRPr="00BA58DB">
              <w:rPr>
                <w:sz w:val="28"/>
                <w:szCs w:val="28"/>
              </w:rPr>
              <w:t>организации обучения</w:t>
            </w:r>
            <w:r>
              <w:rPr>
                <w:sz w:val="28"/>
                <w:szCs w:val="28"/>
              </w:rPr>
              <w:t xml:space="preserve">   </w:t>
            </w:r>
            <w:r w:rsidRPr="00BA58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A58D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      </w:t>
            </w:r>
            <w:r w:rsidRPr="00BA58DB">
              <w:rPr>
                <w:sz w:val="28"/>
                <w:szCs w:val="28"/>
              </w:rPr>
              <w:t xml:space="preserve">форме </w:t>
            </w:r>
            <w:r>
              <w:rPr>
                <w:sz w:val="28"/>
                <w:szCs w:val="28"/>
              </w:rPr>
              <w:t xml:space="preserve">    </w:t>
            </w:r>
            <w:r w:rsidRPr="00BA58DB">
              <w:rPr>
                <w:sz w:val="28"/>
                <w:szCs w:val="28"/>
              </w:rPr>
              <w:t>семейного</w:t>
            </w:r>
          </w:p>
          <w:p w:rsidR="00BA58DB" w:rsidRDefault="00BA58DB" w:rsidP="00BA58DB">
            <w:pPr>
              <w:pStyle w:val="ad"/>
              <w:jc w:val="both"/>
            </w:pPr>
            <w:r w:rsidRPr="00BA58DB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     </w:t>
            </w:r>
            <w:r w:rsidRPr="00BA58D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 </w:t>
            </w:r>
            <w:r w:rsidRPr="00BA58DB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4927" w:type="dxa"/>
          </w:tcPr>
          <w:p w:rsidR="00BA58DB" w:rsidRDefault="00BA58DB" w:rsidP="007E7B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7B22" w:rsidRDefault="007E7B22" w:rsidP="007E7B22">
      <w:pPr>
        <w:spacing w:line="276" w:lineRule="auto"/>
        <w:jc w:val="center"/>
        <w:rPr>
          <w:b/>
          <w:sz w:val="28"/>
          <w:szCs w:val="28"/>
        </w:rPr>
      </w:pPr>
    </w:p>
    <w:p w:rsidR="007E7B22" w:rsidRDefault="007E7B22" w:rsidP="007E7B22">
      <w:pPr>
        <w:jc w:val="both"/>
        <w:rPr>
          <w:b/>
          <w:sz w:val="28"/>
          <w:szCs w:val="28"/>
        </w:rPr>
      </w:pP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30C45">
        <w:rPr>
          <w:sz w:val="28"/>
          <w:szCs w:val="28"/>
        </w:rPr>
        <w:t>В целях определения единых подходов к организации обучения в форме семейного образования и самообразования</w:t>
      </w:r>
      <w:r>
        <w:rPr>
          <w:b/>
          <w:sz w:val="28"/>
          <w:szCs w:val="28"/>
        </w:rPr>
        <w:t xml:space="preserve"> </w:t>
      </w:r>
      <w:r w:rsidRPr="00530C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Федерации», </w:t>
      </w: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E7B22" w:rsidRPr="00530C45" w:rsidRDefault="007E7B22" w:rsidP="00766B6A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0C45">
        <w:rPr>
          <w:sz w:val="28"/>
          <w:szCs w:val="28"/>
        </w:rPr>
        <w:t>Утвердить методические рекомендации по организации обучения в форме семейного образования и самообразования (</w:t>
      </w:r>
      <w:r w:rsidR="00BA58DB">
        <w:rPr>
          <w:sz w:val="28"/>
          <w:szCs w:val="28"/>
        </w:rPr>
        <w:t>П</w:t>
      </w:r>
      <w:r w:rsidRPr="00530C45">
        <w:rPr>
          <w:sz w:val="28"/>
          <w:szCs w:val="28"/>
        </w:rPr>
        <w:t>риложение).</w:t>
      </w:r>
    </w:p>
    <w:p w:rsidR="007E7B22" w:rsidRDefault="007E7B22" w:rsidP="00766B6A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30C45">
        <w:rPr>
          <w:sz w:val="28"/>
          <w:szCs w:val="28"/>
        </w:rPr>
        <w:t xml:space="preserve">Разместить методические рекомендации по организации обучения в форме семейного образования и самообразования </w:t>
      </w:r>
      <w:r>
        <w:rPr>
          <w:sz w:val="28"/>
          <w:szCs w:val="28"/>
        </w:rPr>
        <w:t xml:space="preserve">на официальном сайте комитета по образованию </w:t>
      </w:r>
      <w:r w:rsidR="005B22D0">
        <w:rPr>
          <w:sz w:val="28"/>
          <w:szCs w:val="28"/>
        </w:rPr>
        <w:t xml:space="preserve"> Администрации Топчихинского района (Колоскова М.М.</w:t>
      </w:r>
      <w:r>
        <w:rPr>
          <w:sz w:val="28"/>
          <w:szCs w:val="28"/>
        </w:rPr>
        <w:t>).</w:t>
      </w:r>
    </w:p>
    <w:p w:rsidR="007E7B22" w:rsidRPr="005B22D0" w:rsidRDefault="007E7B22" w:rsidP="00766B6A">
      <w:pPr>
        <w:pStyle w:val="ab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B22D0">
        <w:rPr>
          <w:sz w:val="28"/>
          <w:szCs w:val="28"/>
        </w:rPr>
        <w:t>Контроль исполнения приказа воз</w:t>
      </w:r>
      <w:r w:rsidR="005B22D0">
        <w:rPr>
          <w:sz w:val="28"/>
          <w:szCs w:val="28"/>
        </w:rPr>
        <w:t>ложить на ведущего специалиста комитета по образованию Шпранкель Н.М.</w:t>
      </w: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</w:t>
      </w:r>
      <w:r w:rsidR="005B22D0">
        <w:rPr>
          <w:sz w:val="28"/>
          <w:szCs w:val="28"/>
        </w:rPr>
        <w:t xml:space="preserve">                  </w:t>
      </w:r>
      <w:r w:rsidR="00BA58DB">
        <w:rPr>
          <w:sz w:val="28"/>
          <w:szCs w:val="28"/>
        </w:rPr>
        <w:t xml:space="preserve"> </w:t>
      </w:r>
      <w:r w:rsidR="005B22D0">
        <w:rPr>
          <w:sz w:val="28"/>
          <w:szCs w:val="28"/>
        </w:rPr>
        <w:t xml:space="preserve">  </w:t>
      </w:r>
      <w:r w:rsidR="00BA58DB">
        <w:rPr>
          <w:sz w:val="28"/>
          <w:szCs w:val="28"/>
        </w:rPr>
        <w:t xml:space="preserve">       </w:t>
      </w:r>
      <w:r w:rsidR="005B22D0">
        <w:rPr>
          <w:sz w:val="28"/>
          <w:szCs w:val="28"/>
        </w:rPr>
        <w:t>Н.А.</w:t>
      </w:r>
      <w:r w:rsidR="00BA58DB">
        <w:rPr>
          <w:sz w:val="28"/>
          <w:szCs w:val="28"/>
        </w:rPr>
        <w:t xml:space="preserve"> </w:t>
      </w:r>
      <w:r w:rsidR="005B22D0">
        <w:rPr>
          <w:sz w:val="28"/>
          <w:szCs w:val="28"/>
        </w:rPr>
        <w:t>Рибзам</w:t>
      </w: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</w:p>
    <w:p w:rsidR="007E7B22" w:rsidRDefault="00BA58DB" w:rsidP="007E7B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</w:t>
      </w:r>
      <w:r w:rsidR="00E27AF1">
        <w:rPr>
          <w:sz w:val="28"/>
          <w:szCs w:val="28"/>
        </w:rPr>
        <w:t>ы:</w:t>
      </w:r>
      <w:r>
        <w:rPr>
          <w:sz w:val="28"/>
          <w:szCs w:val="28"/>
        </w:rPr>
        <w:t xml:space="preserve">                                                             Н.М. Шпранкель</w:t>
      </w:r>
    </w:p>
    <w:p w:rsidR="007E7B22" w:rsidRDefault="00E27AF1" w:rsidP="00E27AF1">
      <w:pPr>
        <w:tabs>
          <w:tab w:val="left" w:pos="7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М.М. Колоскова</w:t>
      </w:r>
    </w:p>
    <w:p w:rsidR="007E7B22" w:rsidRDefault="007E7B22" w:rsidP="007E7B22">
      <w:pPr>
        <w:spacing w:line="276" w:lineRule="auto"/>
        <w:jc w:val="both"/>
        <w:rPr>
          <w:sz w:val="28"/>
          <w:szCs w:val="28"/>
        </w:rPr>
      </w:pPr>
    </w:p>
    <w:p w:rsidR="007E7B22" w:rsidRPr="0058468D" w:rsidRDefault="007E7B22" w:rsidP="007E7B22">
      <w:pPr>
        <w:spacing w:line="276" w:lineRule="auto"/>
        <w:jc w:val="both"/>
        <w:rPr>
          <w:sz w:val="28"/>
          <w:szCs w:val="28"/>
        </w:rPr>
      </w:pPr>
    </w:p>
    <w:p w:rsidR="007E7B22" w:rsidRDefault="007E7B22" w:rsidP="007E7B22">
      <w:pPr>
        <w:pStyle w:val="a3"/>
        <w:jc w:val="left"/>
        <w:rPr>
          <w:b w:val="0"/>
          <w:i w:val="0"/>
          <w:color w:val="000000"/>
          <w:sz w:val="28"/>
          <w:szCs w:val="28"/>
        </w:rPr>
      </w:pPr>
    </w:p>
    <w:p w:rsidR="007E7B22" w:rsidRDefault="007E7B22" w:rsidP="007E7B22">
      <w:pPr>
        <w:pStyle w:val="a3"/>
        <w:jc w:val="left"/>
        <w:rPr>
          <w:b w:val="0"/>
          <w:i w:val="0"/>
          <w:color w:val="000000"/>
          <w:sz w:val="28"/>
          <w:szCs w:val="28"/>
        </w:rPr>
      </w:pPr>
    </w:p>
    <w:p w:rsidR="005B22D0" w:rsidRDefault="007E7B22" w:rsidP="007E7B22">
      <w:pPr>
        <w:pStyle w:val="a3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                                                    </w:t>
      </w:r>
    </w:p>
    <w:p w:rsidR="005B22D0" w:rsidRDefault="005B22D0" w:rsidP="007E7B22">
      <w:pPr>
        <w:pStyle w:val="a3"/>
        <w:rPr>
          <w:b w:val="0"/>
          <w:i w:val="0"/>
          <w:color w:val="000000"/>
          <w:sz w:val="28"/>
          <w:szCs w:val="28"/>
        </w:rPr>
      </w:pPr>
    </w:p>
    <w:p w:rsidR="005B22D0" w:rsidRDefault="005B22D0" w:rsidP="007E7B22">
      <w:pPr>
        <w:pStyle w:val="a3"/>
        <w:rPr>
          <w:b w:val="0"/>
          <w:i w:val="0"/>
          <w:color w:val="000000"/>
          <w:sz w:val="28"/>
          <w:szCs w:val="28"/>
        </w:rPr>
      </w:pPr>
    </w:p>
    <w:p w:rsidR="00541CFA" w:rsidRDefault="007E7B22" w:rsidP="007E7B22">
      <w:pPr>
        <w:pStyle w:val="a3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lastRenderedPageBreak/>
        <w:t xml:space="preserve"> </w:t>
      </w:r>
      <w:r w:rsidR="0012503B">
        <w:rPr>
          <w:b w:val="0"/>
          <w:i w:val="0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="00541CFA">
        <w:rPr>
          <w:b w:val="0"/>
          <w:i w:val="0"/>
          <w:color w:val="000000"/>
          <w:sz w:val="28"/>
          <w:szCs w:val="28"/>
        </w:rPr>
        <w:t>Приложение</w:t>
      </w:r>
    </w:p>
    <w:p w:rsidR="0012503B" w:rsidRDefault="0012503B" w:rsidP="0012503B">
      <w:pPr>
        <w:pStyle w:val="a3"/>
        <w:ind w:left="5954"/>
        <w:jc w:val="left"/>
        <w:rPr>
          <w:b w:val="0"/>
          <w:i w:val="0"/>
          <w:color w:val="000000"/>
          <w:sz w:val="28"/>
          <w:szCs w:val="28"/>
        </w:rPr>
      </w:pPr>
    </w:p>
    <w:p w:rsidR="003E1E5B" w:rsidRPr="005657E3" w:rsidRDefault="00541CFA" w:rsidP="0012503B">
      <w:pPr>
        <w:pStyle w:val="a3"/>
        <w:ind w:left="5954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к приказу</w:t>
      </w:r>
      <w:r w:rsidR="001E5141">
        <w:rPr>
          <w:b w:val="0"/>
          <w:i w:val="0"/>
          <w:color w:val="000000"/>
          <w:sz w:val="28"/>
          <w:szCs w:val="28"/>
        </w:rPr>
        <w:t xml:space="preserve"> комитета по </w:t>
      </w:r>
    </w:p>
    <w:p w:rsidR="003E1E5B" w:rsidRPr="005657E3" w:rsidRDefault="003E1E5B" w:rsidP="0012503B">
      <w:pPr>
        <w:pStyle w:val="a3"/>
        <w:ind w:left="5954"/>
        <w:jc w:val="both"/>
        <w:rPr>
          <w:b w:val="0"/>
          <w:i w:val="0"/>
          <w:color w:val="000000"/>
          <w:sz w:val="28"/>
          <w:szCs w:val="28"/>
        </w:rPr>
      </w:pPr>
      <w:r w:rsidRPr="005657E3">
        <w:rPr>
          <w:b w:val="0"/>
          <w:i w:val="0"/>
          <w:color w:val="000000"/>
          <w:sz w:val="28"/>
          <w:szCs w:val="28"/>
        </w:rPr>
        <w:t xml:space="preserve">образованию </w:t>
      </w:r>
      <w:r w:rsidR="005B22D0">
        <w:rPr>
          <w:b w:val="0"/>
          <w:i w:val="0"/>
          <w:color w:val="000000"/>
          <w:sz w:val="28"/>
          <w:szCs w:val="28"/>
        </w:rPr>
        <w:t xml:space="preserve"> Администрации Топчихинского района</w:t>
      </w:r>
    </w:p>
    <w:p w:rsidR="00E94B89" w:rsidRPr="00541CFA" w:rsidRDefault="00557E19" w:rsidP="0012503B">
      <w:pPr>
        <w:pStyle w:val="a3"/>
        <w:ind w:left="5954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от </w:t>
      </w:r>
      <w:r w:rsidR="0012503B">
        <w:rPr>
          <w:b w:val="0"/>
          <w:i w:val="0"/>
          <w:color w:val="000000"/>
          <w:sz w:val="28"/>
          <w:szCs w:val="28"/>
        </w:rPr>
        <w:t>22.11.</w:t>
      </w:r>
      <w:r>
        <w:rPr>
          <w:b w:val="0"/>
          <w:i w:val="0"/>
          <w:color w:val="000000"/>
          <w:sz w:val="28"/>
          <w:szCs w:val="28"/>
        </w:rPr>
        <w:t>2013</w:t>
      </w:r>
      <w:r w:rsidR="00602D8E">
        <w:rPr>
          <w:b w:val="0"/>
          <w:i w:val="0"/>
          <w:color w:val="000000"/>
          <w:sz w:val="28"/>
          <w:szCs w:val="28"/>
        </w:rPr>
        <w:t xml:space="preserve"> </w:t>
      </w:r>
      <w:r w:rsidR="008A47DF">
        <w:rPr>
          <w:b w:val="0"/>
          <w:i w:val="0"/>
          <w:color w:val="000000"/>
          <w:sz w:val="28"/>
          <w:szCs w:val="28"/>
        </w:rPr>
        <w:t xml:space="preserve"> </w:t>
      </w:r>
      <w:r w:rsidR="00602D8E">
        <w:rPr>
          <w:b w:val="0"/>
          <w:i w:val="0"/>
          <w:color w:val="000000"/>
          <w:sz w:val="28"/>
          <w:szCs w:val="28"/>
        </w:rPr>
        <w:t>№</w:t>
      </w:r>
      <w:r w:rsidR="001E5141" w:rsidRPr="00541CFA">
        <w:rPr>
          <w:b w:val="0"/>
          <w:i w:val="0"/>
          <w:color w:val="000000"/>
          <w:sz w:val="28"/>
          <w:szCs w:val="28"/>
        </w:rPr>
        <w:t xml:space="preserve"> </w:t>
      </w:r>
      <w:r w:rsidR="0012503B">
        <w:rPr>
          <w:b w:val="0"/>
          <w:i w:val="0"/>
          <w:color w:val="000000"/>
          <w:sz w:val="28"/>
          <w:szCs w:val="28"/>
        </w:rPr>
        <w:t>268</w:t>
      </w:r>
      <w:r w:rsidR="001E5141" w:rsidRPr="00541CFA">
        <w:rPr>
          <w:b w:val="0"/>
          <w:i w:val="0"/>
          <w:color w:val="000000"/>
          <w:sz w:val="28"/>
          <w:szCs w:val="28"/>
        </w:rPr>
        <w:t xml:space="preserve">           </w:t>
      </w:r>
      <w:r w:rsidR="00E94B89" w:rsidRPr="00541CFA">
        <w:rPr>
          <w:b w:val="0"/>
          <w:i w:val="0"/>
          <w:color w:val="000000"/>
          <w:sz w:val="28"/>
          <w:szCs w:val="28"/>
        </w:rPr>
        <w:t xml:space="preserve">    </w:t>
      </w:r>
      <w:r w:rsidR="001E5141" w:rsidRPr="00541CFA">
        <w:rPr>
          <w:b w:val="0"/>
          <w:i w:val="0"/>
          <w:color w:val="000000"/>
          <w:sz w:val="28"/>
          <w:szCs w:val="28"/>
        </w:rPr>
        <w:t xml:space="preserve">                   </w:t>
      </w:r>
    </w:p>
    <w:p w:rsidR="0099667A" w:rsidRPr="0012503B" w:rsidRDefault="0099667A" w:rsidP="0012503B">
      <w:pPr>
        <w:widowControl w:val="0"/>
        <w:ind w:left="5954"/>
        <w:rPr>
          <w:snapToGrid w:val="0"/>
          <w:color w:val="000000"/>
          <w:sz w:val="28"/>
          <w:szCs w:val="28"/>
        </w:rPr>
      </w:pPr>
    </w:p>
    <w:p w:rsidR="00CC77D9" w:rsidRDefault="00CC77D9" w:rsidP="00CC77D9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М</w:t>
      </w:r>
      <w:r w:rsidRPr="00CC77D9">
        <w:rPr>
          <w:b/>
          <w:snapToGrid w:val="0"/>
          <w:color w:val="000000"/>
          <w:sz w:val="28"/>
          <w:szCs w:val="28"/>
        </w:rPr>
        <w:t xml:space="preserve">етодические рекомендации </w:t>
      </w:r>
    </w:p>
    <w:p w:rsidR="00CC77D9" w:rsidRDefault="00CC77D9" w:rsidP="00CC77D9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</w:t>
      </w:r>
      <w:r w:rsidRPr="00CC77D9">
        <w:rPr>
          <w:b/>
          <w:snapToGrid w:val="0"/>
          <w:color w:val="000000"/>
          <w:sz w:val="28"/>
          <w:szCs w:val="28"/>
        </w:rPr>
        <w:t xml:space="preserve">о организации обучения  </w:t>
      </w:r>
    </w:p>
    <w:p w:rsidR="007E5DCE" w:rsidRDefault="00CC77D9" w:rsidP="00CC77D9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 w:rsidRPr="00CC77D9">
        <w:rPr>
          <w:b/>
          <w:snapToGrid w:val="0"/>
          <w:color w:val="000000"/>
          <w:sz w:val="28"/>
          <w:szCs w:val="28"/>
        </w:rPr>
        <w:t>в форме семейного образования и самообразования</w:t>
      </w:r>
    </w:p>
    <w:p w:rsidR="00CC77D9" w:rsidRDefault="00CC77D9" w:rsidP="00CC77D9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</w:p>
    <w:p w:rsidR="00CC77D9" w:rsidRPr="00CC77D9" w:rsidRDefault="00CC77D9" w:rsidP="00CC77D9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1. Общие положения</w:t>
      </w:r>
    </w:p>
    <w:p w:rsidR="00CC77D9" w:rsidRDefault="00CC77D9" w:rsidP="00CC77D9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F520E1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1.1. </w:t>
      </w:r>
      <w:r w:rsidR="007E5DCE">
        <w:rPr>
          <w:snapToGrid w:val="0"/>
          <w:color w:val="000000"/>
          <w:sz w:val="28"/>
          <w:szCs w:val="28"/>
        </w:rPr>
        <w:t>П</w:t>
      </w:r>
      <w:r w:rsidR="007E5DCE" w:rsidRPr="007E5DCE">
        <w:rPr>
          <w:sz w:val="28"/>
          <w:szCs w:val="28"/>
        </w:rPr>
        <w:t xml:space="preserve">раво на получение образования - конституционное право каждого гражданина, гарантированное в ст. 43 Конституции РФ. </w:t>
      </w:r>
    </w:p>
    <w:p w:rsidR="00EC7B92" w:rsidRPr="00F520E1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E5DCE" w:rsidRPr="00F520E1">
        <w:rPr>
          <w:sz w:val="28"/>
          <w:szCs w:val="28"/>
        </w:rPr>
        <w:t>Статья</w:t>
      </w:r>
      <w:r w:rsidR="00496183" w:rsidRPr="00F520E1">
        <w:rPr>
          <w:sz w:val="28"/>
          <w:szCs w:val="28"/>
        </w:rPr>
        <w:t xml:space="preserve"> </w:t>
      </w:r>
      <w:r w:rsidR="004D2618" w:rsidRPr="00F520E1">
        <w:rPr>
          <w:sz w:val="28"/>
          <w:szCs w:val="28"/>
        </w:rPr>
        <w:t>17</w:t>
      </w:r>
      <w:r w:rsidR="007E5DCE" w:rsidRPr="00F520E1">
        <w:rPr>
          <w:sz w:val="28"/>
          <w:szCs w:val="28"/>
        </w:rPr>
        <w:t xml:space="preserve"> </w:t>
      </w:r>
      <w:r w:rsidR="004D2618" w:rsidRPr="00F520E1">
        <w:rPr>
          <w:sz w:val="28"/>
          <w:szCs w:val="28"/>
        </w:rPr>
        <w:t xml:space="preserve">Федерального закона от 29.12.2012 №273-ФЗ «Об образовании в Российской Федерации» </w:t>
      </w:r>
      <w:r w:rsidR="007E5DCE" w:rsidRPr="00F520E1">
        <w:rPr>
          <w:sz w:val="28"/>
          <w:szCs w:val="28"/>
        </w:rPr>
        <w:t>предусматривает возможность получения образования в различных формах с учетом потребностей и возможностей личности</w:t>
      </w:r>
      <w:r w:rsidR="00496183" w:rsidRPr="00F520E1">
        <w:rPr>
          <w:sz w:val="28"/>
          <w:szCs w:val="28"/>
        </w:rPr>
        <w:t>,</w:t>
      </w:r>
      <w:r w:rsidR="007E5DCE" w:rsidRPr="00F520E1">
        <w:rPr>
          <w:sz w:val="28"/>
          <w:szCs w:val="28"/>
        </w:rPr>
        <w:t xml:space="preserve"> в том числе в форме </w:t>
      </w:r>
      <w:r w:rsidR="004D2618" w:rsidRPr="00F520E1">
        <w:rPr>
          <w:sz w:val="28"/>
          <w:szCs w:val="28"/>
        </w:rPr>
        <w:t xml:space="preserve"> семейного образования и самообразования.</w:t>
      </w:r>
    </w:p>
    <w:p w:rsidR="00F86A84" w:rsidRDefault="00F520E1" w:rsidP="00F520E1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1.3. </w:t>
      </w:r>
      <w:r w:rsidR="00F86A84" w:rsidRPr="00F86A84">
        <w:rPr>
          <w:snapToGrid w:val="0"/>
          <w:color w:val="000000"/>
          <w:sz w:val="28"/>
          <w:szCs w:val="28"/>
        </w:rPr>
        <w:t>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F86A84" w:rsidRDefault="00F520E1" w:rsidP="00F520E1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1.4. </w:t>
      </w:r>
      <w:r w:rsidR="00F86A84" w:rsidRPr="00F86A84">
        <w:rPr>
          <w:snapToGrid w:val="0"/>
          <w:color w:val="000000"/>
          <w:sz w:val="28"/>
          <w:szCs w:val="28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86A84" w:rsidRDefault="00F520E1" w:rsidP="00F520E1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1.5. </w:t>
      </w:r>
      <w:r w:rsidR="00F86A84" w:rsidRPr="00F86A84">
        <w:rPr>
          <w:snapToGrid w:val="0"/>
          <w:color w:val="000000"/>
          <w:sz w:val="28"/>
          <w:szCs w:val="28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</w:t>
      </w:r>
      <w:r w:rsidR="00766749" w:rsidRPr="00766749">
        <w:rPr>
          <w:snapToGrid w:val="0"/>
          <w:color w:val="000000"/>
          <w:sz w:val="28"/>
          <w:szCs w:val="28"/>
        </w:rPr>
        <w:t>и</w:t>
      </w:r>
      <w:r w:rsidR="00766749">
        <w:rPr>
          <w:snapToGrid w:val="0"/>
          <w:color w:val="000000"/>
          <w:sz w:val="28"/>
          <w:szCs w:val="28"/>
        </w:rPr>
        <w:t xml:space="preserve">ли </w:t>
      </w:r>
      <w:r w:rsidR="00766749" w:rsidRPr="00766749">
        <w:rPr>
          <w:snapToGrid w:val="0"/>
          <w:color w:val="000000"/>
          <w:sz w:val="28"/>
          <w:szCs w:val="28"/>
        </w:rPr>
        <w:t xml:space="preserve"> самообразования </w:t>
      </w:r>
      <w:r w:rsidR="00F86A84" w:rsidRPr="00F86A84">
        <w:rPr>
          <w:snapToGrid w:val="0"/>
          <w:color w:val="000000"/>
          <w:sz w:val="28"/>
          <w:szCs w:val="28"/>
        </w:rPr>
        <w:t xml:space="preserve">родители (законные представители) </w:t>
      </w:r>
      <w:r w:rsidR="00766749">
        <w:rPr>
          <w:snapToGrid w:val="0"/>
          <w:color w:val="000000"/>
          <w:sz w:val="28"/>
          <w:szCs w:val="28"/>
        </w:rPr>
        <w:t xml:space="preserve">письменно </w:t>
      </w:r>
      <w:r w:rsidR="00F86A84" w:rsidRPr="00F86A84">
        <w:rPr>
          <w:snapToGrid w:val="0"/>
          <w:color w:val="000000"/>
          <w:sz w:val="28"/>
          <w:szCs w:val="28"/>
        </w:rPr>
        <w:t>информируют об этом выборе</w:t>
      </w:r>
      <w:r w:rsidR="00766749">
        <w:rPr>
          <w:snapToGrid w:val="0"/>
          <w:color w:val="000000"/>
          <w:sz w:val="28"/>
          <w:szCs w:val="28"/>
        </w:rPr>
        <w:t xml:space="preserve"> комитет по образованию </w:t>
      </w:r>
      <w:r w:rsidR="00A10C00">
        <w:rPr>
          <w:snapToGrid w:val="0"/>
          <w:color w:val="000000"/>
          <w:sz w:val="28"/>
          <w:szCs w:val="28"/>
        </w:rPr>
        <w:t>района</w:t>
      </w:r>
      <w:r w:rsidR="00F86A84" w:rsidRPr="00F86A84">
        <w:rPr>
          <w:snapToGrid w:val="0"/>
          <w:color w:val="000000"/>
          <w:sz w:val="28"/>
          <w:szCs w:val="28"/>
        </w:rPr>
        <w:t>.</w:t>
      </w:r>
    </w:p>
    <w:p w:rsidR="00646131" w:rsidRDefault="00F520E1" w:rsidP="00F520E1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1.6. </w:t>
      </w:r>
      <w:r w:rsidR="00646131" w:rsidRPr="00646131">
        <w:rPr>
          <w:snapToGrid w:val="0"/>
          <w:color w:val="000000"/>
          <w:sz w:val="28"/>
          <w:szCs w:val="28"/>
        </w:rPr>
        <w:t>Получение образования в форме семейного образования и</w:t>
      </w:r>
      <w:r w:rsidR="00646131">
        <w:rPr>
          <w:snapToGrid w:val="0"/>
          <w:color w:val="000000"/>
          <w:sz w:val="28"/>
          <w:szCs w:val="28"/>
        </w:rPr>
        <w:t>ли</w:t>
      </w:r>
      <w:r w:rsidR="00646131" w:rsidRPr="00646131">
        <w:rPr>
          <w:snapToGrid w:val="0"/>
          <w:color w:val="000000"/>
          <w:sz w:val="28"/>
          <w:szCs w:val="28"/>
        </w:rPr>
        <w:t xml:space="preserve"> самообразования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</w:t>
      </w:r>
      <w:r w:rsidR="00646131">
        <w:rPr>
          <w:snapToGrid w:val="0"/>
          <w:color w:val="000000"/>
          <w:sz w:val="28"/>
          <w:szCs w:val="28"/>
        </w:rPr>
        <w:t xml:space="preserve">ромежуточной и государственной </w:t>
      </w:r>
      <w:r w:rsidR="00646131" w:rsidRPr="00646131">
        <w:rPr>
          <w:snapToGrid w:val="0"/>
          <w:color w:val="000000"/>
          <w:sz w:val="28"/>
          <w:szCs w:val="28"/>
        </w:rPr>
        <w:t>итого</w:t>
      </w:r>
      <w:r w:rsidR="00646131">
        <w:rPr>
          <w:snapToGrid w:val="0"/>
          <w:color w:val="000000"/>
          <w:sz w:val="28"/>
          <w:szCs w:val="28"/>
        </w:rPr>
        <w:t>вой</w:t>
      </w:r>
      <w:r w:rsidR="00646131" w:rsidRPr="00646131">
        <w:rPr>
          <w:snapToGrid w:val="0"/>
          <w:color w:val="000000"/>
          <w:sz w:val="28"/>
          <w:szCs w:val="28"/>
        </w:rPr>
        <w:t xml:space="preserve"> аттестацией </w:t>
      </w:r>
      <w:r w:rsidR="00646131">
        <w:rPr>
          <w:snapToGrid w:val="0"/>
          <w:color w:val="000000"/>
          <w:sz w:val="28"/>
          <w:szCs w:val="28"/>
        </w:rPr>
        <w:t xml:space="preserve">экстерном </w:t>
      </w:r>
      <w:r w:rsidR="00A71402">
        <w:rPr>
          <w:snapToGrid w:val="0"/>
          <w:color w:val="000000"/>
          <w:sz w:val="28"/>
          <w:szCs w:val="28"/>
        </w:rPr>
        <w:t>в образовательной организации</w:t>
      </w:r>
      <w:r w:rsidR="00646131" w:rsidRPr="00646131">
        <w:rPr>
          <w:snapToGrid w:val="0"/>
          <w:color w:val="000000"/>
          <w:sz w:val="28"/>
          <w:szCs w:val="28"/>
        </w:rPr>
        <w:t>, имеюще</w:t>
      </w:r>
      <w:r w:rsidR="00A71402">
        <w:rPr>
          <w:snapToGrid w:val="0"/>
          <w:color w:val="000000"/>
          <w:sz w:val="28"/>
          <w:szCs w:val="28"/>
        </w:rPr>
        <w:t>й</w:t>
      </w:r>
      <w:r w:rsidR="00646131" w:rsidRPr="00646131">
        <w:rPr>
          <w:snapToGrid w:val="0"/>
          <w:color w:val="000000"/>
          <w:sz w:val="28"/>
          <w:szCs w:val="28"/>
        </w:rPr>
        <w:t xml:space="preserve"> государственную аккредитацию.</w:t>
      </w:r>
    </w:p>
    <w:p w:rsid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15033">
        <w:rPr>
          <w:sz w:val="28"/>
          <w:szCs w:val="28"/>
        </w:rPr>
        <w:t>Э</w:t>
      </w:r>
      <w:r w:rsidR="00815033" w:rsidRPr="00815033">
        <w:rPr>
          <w:sz w:val="28"/>
          <w:szCs w:val="28"/>
        </w:rPr>
        <w:t xml:space="preserve">кстерны - лица, зачисленные в </w:t>
      </w:r>
      <w:r w:rsidR="00EC3CD5">
        <w:rPr>
          <w:sz w:val="28"/>
          <w:szCs w:val="28"/>
        </w:rPr>
        <w:t>организаци</w:t>
      </w:r>
      <w:r w:rsidR="00A71402">
        <w:rPr>
          <w:sz w:val="28"/>
          <w:szCs w:val="28"/>
        </w:rPr>
        <w:t>ю</w:t>
      </w:r>
      <w:r w:rsidR="00815033" w:rsidRPr="00815033">
        <w:rPr>
          <w:sz w:val="28"/>
          <w:szCs w:val="28"/>
        </w:rPr>
        <w:t>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815033" w:rsidRDefault="00F520E1" w:rsidP="00F520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="00815033" w:rsidRPr="00815033">
        <w:rPr>
          <w:sz w:val="28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646131" w:rsidRDefault="00F520E1" w:rsidP="00F520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870CA6">
        <w:rPr>
          <w:sz w:val="28"/>
          <w:szCs w:val="28"/>
        </w:rPr>
        <w:t>Взимание п</w:t>
      </w:r>
      <w:r w:rsidR="00646131" w:rsidRPr="00646131">
        <w:rPr>
          <w:sz w:val="28"/>
          <w:szCs w:val="28"/>
        </w:rPr>
        <w:t xml:space="preserve">латы с обучающихся за прохождение промежуточной аттестации </w:t>
      </w:r>
      <w:r w:rsidR="00870CA6">
        <w:rPr>
          <w:sz w:val="28"/>
          <w:szCs w:val="28"/>
        </w:rPr>
        <w:t xml:space="preserve">и (или) </w:t>
      </w:r>
      <w:r w:rsidR="00646131" w:rsidRPr="00646131">
        <w:rPr>
          <w:sz w:val="28"/>
          <w:szCs w:val="28"/>
        </w:rPr>
        <w:t>государственной итоговой аттестации</w:t>
      </w:r>
      <w:r w:rsidR="00870CA6">
        <w:rPr>
          <w:sz w:val="28"/>
          <w:szCs w:val="28"/>
        </w:rPr>
        <w:t xml:space="preserve"> н</w:t>
      </w:r>
      <w:r w:rsidR="00870CA6" w:rsidRPr="00870CA6">
        <w:rPr>
          <w:sz w:val="28"/>
          <w:szCs w:val="28"/>
        </w:rPr>
        <w:t>е допускается</w:t>
      </w:r>
      <w:r w:rsidR="00870CA6">
        <w:rPr>
          <w:sz w:val="28"/>
          <w:szCs w:val="28"/>
        </w:rPr>
        <w:t>.</w:t>
      </w:r>
    </w:p>
    <w:p w:rsidR="00646131" w:rsidRDefault="00F520E1" w:rsidP="00F520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EC3CD5">
        <w:rPr>
          <w:sz w:val="28"/>
          <w:szCs w:val="28"/>
        </w:rPr>
        <w:t xml:space="preserve"> </w:t>
      </w:r>
      <w:r w:rsidR="00A71402">
        <w:rPr>
          <w:sz w:val="28"/>
          <w:szCs w:val="28"/>
        </w:rPr>
        <w:t>Образовательная</w:t>
      </w:r>
      <w:r w:rsidR="005C7D27">
        <w:rPr>
          <w:sz w:val="28"/>
          <w:szCs w:val="28"/>
        </w:rPr>
        <w:t xml:space="preserve"> </w:t>
      </w:r>
      <w:r w:rsidR="00EC3CD5">
        <w:rPr>
          <w:sz w:val="28"/>
          <w:szCs w:val="28"/>
        </w:rPr>
        <w:t>организация</w:t>
      </w:r>
      <w:r w:rsidR="005C7D27">
        <w:rPr>
          <w:sz w:val="28"/>
          <w:szCs w:val="28"/>
        </w:rPr>
        <w:t xml:space="preserve"> </w:t>
      </w:r>
      <w:r w:rsidR="00646131" w:rsidRPr="00646131">
        <w:rPr>
          <w:sz w:val="28"/>
          <w:szCs w:val="28"/>
        </w:rPr>
        <w:t>самостоятельно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2C35B9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EC3CD5">
        <w:rPr>
          <w:sz w:val="28"/>
          <w:szCs w:val="28"/>
        </w:rPr>
        <w:t xml:space="preserve"> </w:t>
      </w:r>
      <w:r w:rsidR="00815033" w:rsidRPr="00815033">
        <w:rPr>
          <w:sz w:val="28"/>
          <w:szCs w:val="28"/>
        </w:rPr>
        <w:t xml:space="preserve">Основанием возникновения образовательных отношений является распорядительный акт </w:t>
      </w:r>
      <w:r w:rsidR="00EC3CD5">
        <w:rPr>
          <w:sz w:val="28"/>
          <w:szCs w:val="28"/>
        </w:rPr>
        <w:t>организации</w:t>
      </w:r>
      <w:r w:rsidR="00727949">
        <w:rPr>
          <w:sz w:val="28"/>
          <w:szCs w:val="28"/>
        </w:rPr>
        <w:t xml:space="preserve"> </w:t>
      </w:r>
      <w:r w:rsidR="00815033">
        <w:rPr>
          <w:sz w:val="28"/>
          <w:szCs w:val="28"/>
        </w:rPr>
        <w:t>(приказ)</w:t>
      </w:r>
      <w:r w:rsidR="00815033" w:rsidRPr="00815033">
        <w:rPr>
          <w:sz w:val="28"/>
          <w:szCs w:val="28"/>
        </w:rPr>
        <w:t>, осуществляюще</w:t>
      </w:r>
      <w:r w:rsidR="004A51FB">
        <w:rPr>
          <w:sz w:val="28"/>
          <w:szCs w:val="28"/>
        </w:rPr>
        <w:t>й</w:t>
      </w:r>
      <w:r w:rsidR="004C7659">
        <w:rPr>
          <w:sz w:val="28"/>
          <w:szCs w:val="28"/>
        </w:rPr>
        <w:t xml:space="preserve"> образовательную деятельность, </w:t>
      </w:r>
      <w:r w:rsidR="00815033" w:rsidRPr="00815033">
        <w:rPr>
          <w:sz w:val="28"/>
          <w:szCs w:val="28"/>
        </w:rPr>
        <w:t>для прохождения промежуточной аттестации и (или) госуд</w:t>
      </w:r>
      <w:r w:rsidR="00815033">
        <w:rPr>
          <w:sz w:val="28"/>
          <w:szCs w:val="28"/>
        </w:rPr>
        <w:t>арственной итоговой аттестации.</w:t>
      </w:r>
    </w:p>
    <w:p w:rsidR="002C35B9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815033" w:rsidRPr="00815033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EC3CD5">
        <w:rPr>
          <w:sz w:val="28"/>
          <w:szCs w:val="28"/>
        </w:rPr>
        <w:t>организации</w:t>
      </w:r>
      <w:r w:rsidR="00815033" w:rsidRPr="00815033">
        <w:rPr>
          <w:sz w:val="28"/>
          <w:szCs w:val="28"/>
        </w:rPr>
        <w:t>, осуществляюще</w:t>
      </w:r>
      <w:r w:rsidR="004A51FB">
        <w:rPr>
          <w:sz w:val="28"/>
          <w:szCs w:val="28"/>
        </w:rPr>
        <w:t>й</w:t>
      </w:r>
      <w:r w:rsidR="00815033" w:rsidRPr="00815033">
        <w:rPr>
          <w:sz w:val="28"/>
          <w:szCs w:val="28"/>
        </w:rPr>
        <w:t xml:space="preserve"> образовательную деятельность, изменяются с даты издания распорядительного акта или с иной указанной в нем даты.</w:t>
      </w:r>
    </w:p>
    <w:p w:rsidR="00815033" w:rsidRP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815033" w:rsidRPr="00815033">
        <w:rPr>
          <w:sz w:val="28"/>
          <w:szCs w:val="28"/>
        </w:rPr>
        <w:t>Ос</w:t>
      </w:r>
      <w:r w:rsidR="00815033">
        <w:rPr>
          <w:sz w:val="28"/>
          <w:szCs w:val="28"/>
        </w:rPr>
        <w:t>воение образовательной программы</w:t>
      </w:r>
      <w:r w:rsidR="00815033" w:rsidRPr="00815033">
        <w:rPr>
          <w:sz w:val="28"/>
          <w:szCs w:val="28"/>
        </w:rPr>
        <w:t>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</w:t>
      </w:r>
      <w:r w:rsidR="004A51FB">
        <w:rPr>
          <w:sz w:val="28"/>
          <w:szCs w:val="28"/>
        </w:rPr>
        <w:t>аном, и в порядке, установленной</w:t>
      </w:r>
      <w:r w:rsidR="00727949">
        <w:rPr>
          <w:sz w:val="28"/>
          <w:szCs w:val="28"/>
        </w:rPr>
        <w:t xml:space="preserve"> </w:t>
      </w:r>
      <w:r w:rsidR="004A51FB">
        <w:rPr>
          <w:sz w:val="28"/>
          <w:szCs w:val="28"/>
        </w:rPr>
        <w:t>организацией</w:t>
      </w:r>
      <w:r w:rsidR="00815033" w:rsidRPr="00815033">
        <w:rPr>
          <w:sz w:val="28"/>
          <w:szCs w:val="28"/>
        </w:rPr>
        <w:t>.</w:t>
      </w:r>
    </w:p>
    <w:p w:rsidR="00815033" w:rsidRP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815033" w:rsidRPr="00815033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815033" w:rsidRP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EC3CD5">
        <w:rPr>
          <w:sz w:val="28"/>
          <w:szCs w:val="28"/>
        </w:rPr>
        <w:t xml:space="preserve"> </w:t>
      </w:r>
      <w:r w:rsidR="00815033" w:rsidRPr="00815033">
        <w:rPr>
          <w:sz w:val="28"/>
          <w:szCs w:val="28"/>
        </w:rPr>
        <w:t>Обучающиеся обязаны ликвидировать академическую задолженность.</w:t>
      </w:r>
    </w:p>
    <w:p w:rsidR="00815033" w:rsidRP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815033" w:rsidRPr="00815033">
        <w:rPr>
          <w:sz w:val="28"/>
          <w:szCs w:val="28"/>
        </w:rPr>
        <w:t>Образовательные</w:t>
      </w:r>
      <w:r w:rsidR="00727949">
        <w:rPr>
          <w:sz w:val="28"/>
          <w:szCs w:val="28"/>
        </w:rPr>
        <w:t xml:space="preserve"> </w:t>
      </w:r>
      <w:r w:rsidR="00EC3CD5">
        <w:rPr>
          <w:sz w:val="28"/>
          <w:szCs w:val="28"/>
        </w:rPr>
        <w:t>организации</w:t>
      </w:r>
      <w:r w:rsidR="00815033" w:rsidRPr="00815033">
        <w:rPr>
          <w:sz w:val="28"/>
          <w:szCs w:val="28"/>
        </w:rPr>
        <w:t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</w:t>
      </w:r>
      <w:r w:rsidR="00551CCC">
        <w:rPr>
          <w:sz w:val="28"/>
          <w:szCs w:val="28"/>
        </w:rPr>
        <w:t xml:space="preserve"> или самообразования</w:t>
      </w:r>
      <w:r w:rsidR="00815033" w:rsidRPr="00815033">
        <w:rPr>
          <w:sz w:val="28"/>
          <w:szCs w:val="28"/>
        </w:rPr>
        <w:t>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815033" w:rsidRP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="00815033" w:rsidRPr="00815033"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</w:t>
      </w:r>
      <w:r w:rsidR="00727949">
        <w:rPr>
          <w:sz w:val="28"/>
          <w:szCs w:val="28"/>
        </w:rPr>
        <w:t>тветствующим учебным</w:t>
      </w:r>
      <w:r w:rsidR="00551CCC">
        <w:rPr>
          <w:sz w:val="28"/>
          <w:szCs w:val="28"/>
        </w:rPr>
        <w:t xml:space="preserve"> предмет</w:t>
      </w:r>
      <w:r w:rsidR="00727949">
        <w:rPr>
          <w:sz w:val="28"/>
          <w:szCs w:val="28"/>
        </w:rPr>
        <w:t>ам</w:t>
      </w:r>
      <w:r w:rsidR="00551CCC">
        <w:rPr>
          <w:sz w:val="28"/>
          <w:szCs w:val="28"/>
        </w:rPr>
        <w:t xml:space="preserve"> </w:t>
      </w:r>
      <w:r w:rsidR="00815033" w:rsidRPr="00815033">
        <w:rPr>
          <w:sz w:val="28"/>
          <w:szCs w:val="28"/>
        </w:rPr>
        <w:t xml:space="preserve">не более двух раз в сроки, определяемые </w:t>
      </w:r>
      <w:r w:rsidR="004A51FB">
        <w:rPr>
          <w:sz w:val="28"/>
          <w:szCs w:val="28"/>
        </w:rPr>
        <w:t>организацией</w:t>
      </w:r>
      <w:r w:rsidR="00815033" w:rsidRPr="00815033">
        <w:rPr>
          <w:sz w:val="28"/>
          <w:szCs w:val="28"/>
        </w:rPr>
        <w:t>, осуществляющ</w:t>
      </w:r>
      <w:r w:rsidR="004A51FB">
        <w:rPr>
          <w:sz w:val="28"/>
          <w:szCs w:val="28"/>
        </w:rPr>
        <w:t>ей</w:t>
      </w:r>
      <w:r w:rsidR="00815033" w:rsidRPr="00815033">
        <w:rPr>
          <w:sz w:val="28"/>
          <w:szCs w:val="28"/>
        </w:rPr>
        <w:t xml:space="preserve">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</w:t>
      </w:r>
      <w:r w:rsidR="00815033" w:rsidRPr="00815033">
        <w:rPr>
          <w:sz w:val="28"/>
          <w:szCs w:val="28"/>
        </w:rPr>
        <w:lastRenderedPageBreak/>
        <w:t>по беременности и родам.</w:t>
      </w:r>
      <w:r>
        <w:rPr>
          <w:sz w:val="28"/>
          <w:szCs w:val="28"/>
        </w:rPr>
        <w:t xml:space="preserve"> </w:t>
      </w:r>
      <w:r w:rsidR="00815033" w:rsidRPr="00815033">
        <w:rPr>
          <w:sz w:val="28"/>
          <w:szCs w:val="28"/>
        </w:rPr>
        <w:t xml:space="preserve">Для проведения промежуточной аттестации во второй раз </w:t>
      </w:r>
      <w:r w:rsidR="004A51FB">
        <w:rPr>
          <w:sz w:val="28"/>
          <w:szCs w:val="28"/>
        </w:rPr>
        <w:t>организацией</w:t>
      </w:r>
      <w:r w:rsidR="00727949">
        <w:rPr>
          <w:sz w:val="28"/>
          <w:szCs w:val="28"/>
        </w:rPr>
        <w:t xml:space="preserve"> </w:t>
      </w:r>
      <w:r w:rsidR="00815033" w:rsidRPr="00815033">
        <w:rPr>
          <w:sz w:val="28"/>
          <w:szCs w:val="28"/>
        </w:rPr>
        <w:t>создается комиссия.</w:t>
      </w:r>
    </w:p>
    <w:p w:rsidR="00815033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12503B">
        <w:rPr>
          <w:sz w:val="28"/>
          <w:szCs w:val="28"/>
        </w:rPr>
        <w:t xml:space="preserve"> </w:t>
      </w:r>
      <w:r w:rsidR="00815033" w:rsidRPr="00815033">
        <w:rPr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</w:t>
      </w:r>
      <w:r w:rsidR="00551CCC">
        <w:rPr>
          <w:sz w:val="28"/>
          <w:szCs w:val="28"/>
        </w:rPr>
        <w:t xml:space="preserve"> или самообразования</w:t>
      </w:r>
      <w:r w:rsidR="00815033" w:rsidRPr="00815033">
        <w:rPr>
          <w:sz w:val="28"/>
          <w:szCs w:val="28"/>
        </w:rPr>
        <w:t xml:space="preserve">, не ликвидировавшие в установленные сроки академической задолженности, продолжают получать образование в </w:t>
      </w:r>
      <w:r w:rsidR="004A51FB">
        <w:rPr>
          <w:sz w:val="28"/>
          <w:szCs w:val="28"/>
        </w:rPr>
        <w:t>организации</w:t>
      </w:r>
      <w:r w:rsidR="00815033" w:rsidRPr="00815033">
        <w:rPr>
          <w:sz w:val="28"/>
          <w:szCs w:val="28"/>
        </w:rPr>
        <w:t>.</w:t>
      </w:r>
    </w:p>
    <w:p w:rsidR="00F86A84" w:rsidRPr="00F86A84" w:rsidRDefault="00F520E1" w:rsidP="0012503B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F86A84" w:rsidRPr="00F86A84">
        <w:rPr>
          <w:sz w:val="28"/>
          <w:szCs w:val="28"/>
        </w:rPr>
        <w:t>Итоговая аттестация, завершающая освоение основных образовательных программ основного общего</w:t>
      </w:r>
      <w:r w:rsidR="00F86A84">
        <w:rPr>
          <w:sz w:val="28"/>
          <w:szCs w:val="28"/>
        </w:rPr>
        <w:t xml:space="preserve"> и среднего общего образования </w:t>
      </w:r>
      <w:r w:rsidR="00F86A84" w:rsidRPr="00F86A84">
        <w:rPr>
          <w:sz w:val="28"/>
          <w:szCs w:val="28"/>
        </w:rPr>
        <w:t>является обязательной и проводится в порядке и в форме, которые установлены</w:t>
      </w:r>
      <w:r w:rsidR="00727949">
        <w:rPr>
          <w:sz w:val="28"/>
          <w:szCs w:val="28"/>
        </w:rPr>
        <w:t xml:space="preserve"> </w:t>
      </w:r>
      <w:r w:rsidR="004A51FB">
        <w:rPr>
          <w:sz w:val="28"/>
          <w:szCs w:val="28"/>
        </w:rPr>
        <w:t>организацией</w:t>
      </w:r>
      <w:r w:rsidR="00551CCC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иное не установлено Федеральным законом</w:t>
      </w:r>
      <w:r w:rsidRPr="00F520E1">
        <w:rPr>
          <w:sz w:val="28"/>
          <w:szCs w:val="28"/>
        </w:rPr>
        <w:t xml:space="preserve"> от 29.12.2012 №273-ФЗ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="00551CCC">
        <w:rPr>
          <w:sz w:val="28"/>
          <w:szCs w:val="28"/>
        </w:rPr>
        <w:t xml:space="preserve">в соответствии с </w:t>
      </w:r>
      <w:r w:rsidR="00551CCC" w:rsidRPr="00551CCC">
        <w:rPr>
          <w:sz w:val="28"/>
          <w:szCs w:val="28"/>
        </w:rPr>
        <w:t>Положение</w:t>
      </w:r>
      <w:r w:rsidR="00727949">
        <w:rPr>
          <w:sz w:val="28"/>
          <w:szCs w:val="28"/>
        </w:rPr>
        <w:t>м</w:t>
      </w:r>
      <w:r w:rsidR="00551CCC">
        <w:t xml:space="preserve"> </w:t>
      </w:r>
      <w:r w:rsidR="00551CCC">
        <w:rPr>
          <w:sz w:val="28"/>
          <w:szCs w:val="28"/>
        </w:rPr>
        <w:t>о государственной итоговой</w:t>
      </w:r>
      <w:r w:rsidR="00551CCC" w:rsidRPr="00551CCC">
        <w:rPr>
          <w:sz w:val="28"/>
          <w:szCs w:val="28"/>
        </w:rPr>
        <w:t xml:space="preserve"> аттестации выпускников IX и XI (XII) классов образовательных </w:t>
      </w:r>
      <w:r w:rsidR="00EC3CD5">
        <w:rPr>
          <w:sz w:val="28"/>
          <w:szCs w:val="28"/>
        </w:rPr>
        <w:t>организаций</w:t>
      </w:r>
      <w:r w:rsidR="00551CCC">
        <w:rPr>
          <w:sz w:val="28"/>
          <w:szCs w:val="28"/>
        </w:rPr>
        <w:t xml:space="preserve"> Российской Федерации</w:t>
      </w:r>
      <w:r w:rsidR="00F86A84" w:rsidRPr="00F86A84">
        <w:rPr>
          <w:sz w:val="28"/>
          <w:szCs w:val="28"/>
        </w:rPr>
        <w:t>.</w:t>
      </w:r>
    </w:p>
    <w:p w:rsidR="00F86A84" w:rsidRPr="00F86A84" w:rsidRDefault="00F520E1" w:rsidP="00F520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 w:rsidR="00F86A84" w:rsidRPr="00F86A84">
        <w:rPr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870CA6" w:rsidRDefault="00870CA6" w:rsidP="00870CA6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</w:p>
    <w:p w:rsidR="00870CA6" w:rsidRPr="00870CA6" w:rsidRDefault="00F520E1" w:rsidP="00F520E1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2. </w:t>
      </w:r>
      <w:r w:rsidR="00852FEF" w:rsidRPr="00852FEF">
        <w:rPr>
          <w:b/>
          <w:snapToGrid w:val="0"/>
          <w:color w:val="000000"/>
          <w:sz w:val="28"/>
          <w:szCs w:val="28"/>
        </w:rPr>
        <w:t xml:space="preserve">Порядок </w:t>
      </w:r>
      <w:r w:rsidR="00870CA6">
        <w:rPr>
          <w:b/>
          <w:snapToGrid w:val="0"/>
          <w:color w:val="000000"/>
          <w:sz w:val="28"/>
          <w:szCs w:val="28"/>
        </w:rPr>
        <w:t xml:space="preserve">получения общего образования </w:t>
      </w:r>
      <w:r w:rsidR="00852FEF" w:rsidRPr="00852FEF">
        <w:rPr>
          <w:b/>
          <w:snapToGrid w:val="0"/>
          <w:color w:val="000000"/>
          <w:sz w:val="28"/>
          <w:szCs w:val="28"/>
        </w:rPr>
        <w:t xml:space="preserve"> </w:t>
      </w:r>
    </w:p>
    <w:p w:rsidR="00852FEF" w:rsidRDefault="00870CA6" w:rsidP="00870CA6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  <w:r w:rsidRPr="00870CA6">
        <w:rPr>
          <w:b/>
          <w:snapToGrid w:val="0"/>
          <w:color w:val="000000"/>
          <w:sz w:val="28"/>
          <w:szCs w:val="28"/>
        </w:rPr>
        <w:t>в форме семейного образования и</w:t>
      </w:r>
      <w:r>
        <w:rPr>
          <w:b/>
          <w:snapToGrid w:val="0"/>
          <w:color w:val="000000"/>
          <w:sz w:val="28"/>
          <w:szCs w:val="28"/>
        </w:rPr>
        <w:t>ли самообразования</w:t>
      </w:r>
    </w:p>
    <w:p w:rsidR="00870CA6" w:rsidRPr="00852FEF" w:rsidRDefault="00870CA6" w:rsidP="00870CA6">
      <w:pPr>
        <w:widowControl w:val="0"/>
        <w:ind w:firstLine="142"/>
        <w:jc w:val="center"/>
        <w:rPr>
          <w:b/>
          <w:snapToGrid w:val="0"/>
          <w:color w:val="000000"/>
          <w:sz w:val="28"/>
          <w:szCs w:val="28"/>
        </w:rPr>
      </w:pPr>
    </w:p>
    <w:p w:rsidR="00870CA6" w:rsidRDefault="00C42720" w:rsidP="00870CA6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2.1. </w:t>
      </w:r>
      <w:r w:rsidR="00870CA6">
        <w:rPr>
          <w:snapToGrid w:val="0"/>
          <w:color w:val="000000"/>
          <w:sz w:val="28"/>
          <w:szCs w:val="28"/>
        </w:rPr>
        <w:t>Уведомление</w:t>
      </w:r>
      <w:r w:rsidR="00870CA6" w:rsidRPr="00870CA6">
        <w:rPr>
          <w:snapToGrid w:val="0"/>
          <w:color w:val="000000"/>
          <w:sz w:val="28"/>
          <w:szCs w:val="28"/>
        </w:rPr>
        <w:t xml:space="preserve"> </w:t>
      </w:r>
      <w:r w:rsidR="00870CA6">
        <w:rPr>
          <w:snapToGrid w:val="0"/>
          <w:color w:val="000000"/>
          <w:sz w:val="28"/>
          <w:szCs w:val="28"/>
        </w:rPr>
        <w:t xml:space="preserve">о </w:t>
      </w:r>
      <w:r w:rsidR="00870CA6" w:rsidRPr="00870CA6">
        <w:rPr>
          <w:snapToGrid w:val="0"/>
          <w:color w:val="000000"/>
          <w:sz w:val="28"/>
          <w:szCs w:val="28"/>
        </w:rPr>
        <w:t>получени</w:t>
      </w:r>
      <w:r w:rsidR="00727949">
        <w:rPr>
          <w:snapToGrid w:val="0"/>
          <w:color w:val="000000"/>
          <w:sz w:val="28"/>
          <w:szCs w:val="28"/>
        </w:rPr>
        <w:t>и</w:t>
      </w:r>
      <w:r w:rsidR="00870CA6" w:rsidRPr="00870CA6">
        <w:rPr>
          <w:snapToGrid w:val="0"/>
          <w:color w:val="000000"/>
          <w:sz w:val="28"/>
          <w:szCs w:val="28"/>
        </w:rPr>
        <w:t xml:space="preserve"> общего образования  в форме семейного </w:t>
      </w:r>
      <w:r w:rsidR="00870CA6">
        <w:rPr>
          <w:snapToGrid w:val="0"/>
          <w:color w:val="000000"/>
          <w:sz w:val="28"/>
          <w:szCs w:val="28"/>
        </w:rPr>
        <w:t>образования или самообразования подается</w:t>
      </w:r>
      <w:r w:rsidR="00870CA6" w:rsidRPr="00870CA6">
        <w:rPr>
          <w:snapToGrid w:val="0"/>
          <w:color w:val="000000"/>
          <w:sz w:val="28"/>
          <w:szCs w:val="28"/>
        </w:rPr>
        <w:t xml:space="preserve"> </w:t>
      </w:r>
      <w:r w:rsidR="00870CA6">
        <w:rPr>
          <w:snapToGrid w:val="0"/>
          <w:color w:val="000000"/>
          <w:sz w:val="28"/>
          <w:szCs w:val="28"/>
        </w:rPr>
        <w:t>в комитет по образованию</w:t>
      </w:r>
      <w:r w:rsidR="00E27AF1">
        <w:rPr>
          <w:snapToGrid w:val="0"/>
          <w:color w:val="000000"/>
          <w:sz w:val="28"/>
          <w:szCs w:val="28"/>
        </w:rPr>
        <w:t xml:space="preserve"> Топчихинского </w:t>
      </w:r>
      <w:r w:rsidR="00870CA6">
        <w:rPr>
          <w:snapToGrid w:val="0"/>
          <w:color w:val="000000"/>
          <w:sz w:val="28"/>
          <w:szCs w:val="28"/>
        </w:rPr>
        <w:t xml:space="preserve"> </w:t>
      </w:r>
      <w:r w:rsidR="0012503B">
        <w:rPr>
          <w:snapToGrid w:val="0"/>
          <w:color w:val="000000"/>
          <w:sz w:val="28"/>
          <w:szCs w:val="28"/>
        </w:rPr>
        <w:t>района</w:t>
      </w:r>
      <w:r w:rsidR="00870CA6">
        <w:rPr>
          <w:snapToGrid w:val="0"/>
          <w:color w:val="000000"/>
          <w:sz w:val="28"/>
          <w:szCs w:val="28"/>
        </w:rPr>
        <w:t xml:space="preserve"> </w:t>
      </w:r>
      <w:r w:rsidR="00870CA6" w:rsidRPr="00870CA6">
        <w:rPr>
          <w:snapToGrid w:val="0"/>
          <w:color w:val="000000"/>
          <w:sz w:val="28"/>
          <w:szCs w:val="28"/>
        </w:rPr>
        <w:t>совершеннолетним гражданином лично или родителями (законными представителями) несовершеннолетнего гражданина</w:t>
      </w:r>
      <w:r w:rsidR="009C078D">
        <w:rPr>
          <w:snapToGrid w:val="0"/>
          <w:color w:val="000000"/>
          <w:sz w:val="28"/>
          <w:szCs w:val="28"/>
        </w:rPr>
        <w:t xml:space="preserve"> (приложение 1)</w:t>
      </w:r>
      <w:r w:rsidR="00870CA6" w:rsidRPr="00870CA6">
        <w:rPr>
          <w:snapToGrid w:val="0"/>
          <w:color w:val="000000"/>
          <w:sz w:val="28"/>
          <w:szCs w:val="28"/>
        </w:rPr>
        <w:t>.</w:t>
      </w:r>
    </w:p>
    <w:p w:rsidR="00A35DFE" w:rsidRPr="00A35DFE" w:rsidRDefault="00F520E1" w:rsidP="00870CA6">
      <w:pPr>
        <w:widowControl w:val="0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2.2. </w:t>
      </w:r>
      <w:r w:rsidR="00A35DFE" w:rsidRPr="00A35DFE">
        <w:rPr>
          <w:snapToGrid w:val="0"/>
          <w:color w:val="000000"/>
          <w:sz w:val="28"/>
          <w:szCs w:val="28"/>
        </w:rPr>
        <w:t>Заявление о прохождении промежут</w:t>
      </w:r>
      <w:r w:rsidR="00870CA6">
        <w:rPr>
          <w:snapToGrid w:val="0"/>
          <w:color w:val="000000"/>
          <w:sz w:val="28"/>
          <w:szCs w:val="28"/>
        </w:rPr>
        <w:t>очной и (или) государственной итоговой</w:t>
      </w:r>
      <w:r w:rsidR="00A35DFE" w:rsidRPr="00A35DFE">
        <w:rPr>
          <w:snapToGrid w:val="0"/>
          <w:color w:val="000000"/>
          <w:sz w:val="28"/>
          <w:szCs w:val="28"/>
        </w:rPr>
        <w:t xml:space="preserve"> аттестации в качестве экстерна подается р</w:t>
      </w:r>
      <w:r w:rsidR="004A51FB">
        <w:rPr>
          <w:snapToGrid w:val="0"/>
          <w:color w:val="000000"/>
          <w:sz w:val="28"/>
          <w:szCs w:val="28"/>
        </w:rPr>
        <w:t>уководителю образовательной</w:t>
      </w:r>
      <w:r w:rsidR="00A35DFE" w:rsidRPr="00A35DFE">
        <w:rPr>
          <w:snapToGrid w:val="0"/>
          <w:color w:val="000000"/>
          <w:sz w:val="28"/>
          <w:szCs w:val="28"/>
        </w:rPr>
        <w:t xml:space="preserve"> </w:t>
      </w:r>
      <w:r w:rsidR="00EC3CD5">
        <w:rPr>
          <w:snapToGrid w:val="0"/>
          <w:color w:val="000000"/>
          <w:sz w:val="28"/>
          <w:szCs w:val="28"/>
        </w:rPr>
        <w:t>организации</w:t>
      </w:r>
      <w:r w:rsidR="00A35DFE" w:rsidRPr="00A35DFE">
        <w:rPr>
          <w:snapToGrid w:val="0"/>
          <w:color w:val="000000"/>
          <w:sz w:val="28"/>
          <w:szCs w:val="28"/>
        </w:rPr>
        <w:t xml:space="preserve"> совершеннолетним гражданином лично или родителями (законными представителями) несовершеннолетнего гражданина</w:t>
      </w:r>
      <w:r w:rsidR="009C078D">
        <w:rPr>
          <w:snapToGrid w:val="0"/>
          <w:color w:val="000000"/>
          <w:sz w:val="28"/>
          <w:szCs w:val="28"/>
        </w:rPr>
        <w:t xml:space="preserve"> (приложение 2)</w:t>
      </w:r>
      <w:r w:rsidR="00A35DFE" w:rsidRPr="00A35DFE">
        <w:rPr>
          <w:snapToGrid w:val="0"/>
          <w:color w:val="000000"/>
          <w:sz w:val="28"/>
          <w:szCs w:val="28"/>
        </w:rPr>
        <w:t>.</w:t>
      </w:r>
    </w:p>
    <w:p w:rsidR="00A35DFE" w:rsidRPr="00A35DFE" w:rsidRDefault="00C42720" w:rsidP="00A35DFE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2.3. </w:t>
      </w:r>
      <w:r w:rsidR="00A35DFE" w:rsidRPr="00A35DFE">
        <w:rPr>
          <w:snapToGrid w:val="0"/>
          <w:color w:val="000000"/>
          <w:sz w:val="28"/>
          <w:szCs w:val="28"/>
        </w:rPr>
        <w:t xml:space="preserve">Вместе с заявлением </w:t>
      </w:r>
      <w:r w:rsidR="00870CA6" w:rsidRPr="00870CA6">
        <w:rPr>
          <w:snapToGrid w:val="0"/>
          <w:color w:val="000000"/>
          <w:sz w:val="28"/>
          <w:szCs w:val="28"/>
        </w:rPr>
        <w:t xml:space="preserve">о прохождении государственной итоговой аттестации </w:t>
      </w:r>
      <w:r w:rsidR="00A35DFE" w:rsidRPr="00A35DFE">
        <w:rPr>
          <w:snapToGrid w:val="0"/>
          <w:color w:val="000000"/>
          <w:sz w:val="28"/>
          <w:szCs w:val="28"/>
        </w:rPr>
        <w:t>представляются документы, подтверждающие освоени</w:t>
      </w:r>
      <w:r w:rsidR="00870CA6">
        <w:rPr>
          <w:snapToGrid w:val="0"/>
          <w:color w:val="000000"/>
          <w:sz w:val="28"/>
          <w:szCs w:val="28"/>
        </w:rPr>
        <w:t>е общеобразовательных программ (</w:t>
      </w:r>
      <w:r w:rsidR="00A35DFE" w:rsidRPr="00A35DFE">
        <w:rPr>
          <w:snapToGrid w:val="0"/>
          <w:color w:val="000000"/>
          <w:sz w:val="28"/>
          <w:szCs w:val="28"/>
        </w:rPr>
        <w:t>справка о промежут</w:t>
      </w:r>
      <w:r w:rsidR="004A51FB">
        <w:rPr>
          <w:snapToGrid w:val="0"/>
          <w:color w:val="000000"/>
          <w:sz w:val="28"/>
          <w:szCs w:val="28"/>
        </w:rPr>
        <w:t>очной аттестации</w:t>
      </w:r>
      <w:r w:rsidR="00A35DFE" w:rsidRPr="00A35DFE">
        <w:rPr>
          <w:snapToGrid w:val="0"/>
          <w:color w:val="000000"/>
          <w:sz w:val="28"/>
          <w:szCs w:val="28"/>
        </w:rPr>
        <w:t>; документ об основном общем образовании</w:t>
      </w:r>
      <w:r w:rsidR="00870CA6">
        <w:rPr>
          <w:snapToGrid w:val="0"/>
          <w:color w:val="000000"/>
          <w:sz w:val="28"/>
          <w:szCs w:val="28"/>
        </w:rPr>
        <w:t>)</w:t>
      </w:r>
      <w:r w:rsidR="00A35DFE" w:rsidRPr="00A35DFE">
        <w:rPr>
          <w:snapToGrid w:val="0"/>
          <w:color w:val="000000"/>
          <w:sz w:val="28"/>
          <w:szCs w:val="28"/>
        </w:rPr>
        <w:t>.</w:t>
      </w:r>
    </w:p>
    <w:p w:rsidR="00A35DFE" w:rsidRPr="00A35DFE" w:rsidRDefault="00C42720" w:rsidP="00A35DFE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2.4. </w:t>
      </w:r>
      <w:r w:rsidR="00A35DFE" w:rsidRPr="00A35DFE">
        <w:rPr>
          <w:snapToGrid w:val="0"/>
          <w:color w:val="000000"/>
          <w:sz w:val="28"/>
          <w:szCs w:val="28"/>
        </w:rPr>
        <w:t>При отсутствии вышеназванных документов установление уровня освоения общеобразовательных программ осуществляется в поря</w:t>
      </w:r>
      <w:r w:rsidR="004A51FB">
        <w:rPr>
          <w:snapToGrid w:val="0"/>
          <w:color w:val="000000"/>
          <w:sz w:val="28"/>
          <w:szCs w:val="28"/>
        </w:rPr>
        <w:t>дке, определяемом уставом данной образовательной</w:t>
      </w:r>
      <w:r w:rsidR="00A35DFE" w:rsidRPr="00A35DFE">
        <w:rPr>
          <w:snapToGrid w:val="0"/>
          <w:color w:val="000000"/>
          <w:sz w:val="28"/>
          <w:szCs w:val="28"/>
        </w:rPr>
        <w:t xml:space="preserve"> </w:t>
      </w:r>
      <w:r w:rsidR="00EC3CD5">
        <w:rPr>
          <w:snapToGrid w:val="0"/>
          <w:color w:val="000000"/>
          <w:sz w:val="28"/>
          <w:szCs w:val="28"/>
        </w:rPr>
        <w:t>организации</w:t>
      </w:r>
      <w:r w:rsidR="00A35DFE" w:rsidRPr="00A35DFE">
        <w:rPr>
          <w:snapToGrid w:val="0"/>
          <w:color w:val="000000"/>
          <w:sz w:val="28"/>
          <w:szCs w:val="28"/>
        </w:rPr>
        <w:t>.</w:t>
      </w:r>
    </w:p>
    <w:p w:rsidR="00870CA6" w:rsidRDefault="00C42720" w:rsidP="00A35DFE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2.5. </w:t>
      </w:r>
      <w:r w:rsidR="00A35DFE" w:rsidRPr="00A35DFE">
        <w:rPr>
          <w:snapToGrid w:val="0"/>
          <w:color w:val="000000"/>
          <w:sz w:val="28"/>
          <w:szCs w:val="28"/>
        </w:rPr>
        <w:t>Сроки подачи заявления о прохождении промежуточной аттестации ус</w:t>
      </w:r>
      <w:r w:rsidR="00FD012D">
        <w:rPr>
          <w:snapToGrid w:val="0"/>
          <w:color w:val="000000"/>
          <w:sz w:val="28"/>
          <w:szCs w:val="28"/>
        </w:rPr>
        <w:t>танавливаются о</w:t>
      </w:r>
      <w:r w:rsidR="005366CC">
        <w:rPr>
          <w:snapToGrid w:val="0"/>
          <w:color w:val="000000"/>
          <w:sz w:val="28"/>
          <w:szCs w:val="28"/>
        </w:rPr>
        <w:t>бразовательной</w:t>
      </w:r>
      <w:r w:rsidR="00A35DFE" w:rsidRPr="00A35DFE">
        <w:rPr>
          <w:snapToGrid w:val="0"/>
          <w:color w:val="000000"/>
          <w:sz w:val="28"/>
          <w:szCs w:val="28"/>
        </w:rPr>
        <w:t xml:space="preserve"> </w:t>
      </w:r>
      <w:r w:rsidR="005366CC">
        <w:rPr>
          <w:snapToGrid w:val="0"/>
          <w:color w:val="000000"/>
          <w:sz w:val="28"/>
          <w:szCs w:val="28"/>
        </w:rPr>
        <w:t>организацией</w:t>
      </w:r>
      <w:r w:rsidR="00D26C6C">
        <w:rPr>
          <w:snapToGrid w:val="0"/>
          <w:color w:val="000000"/>
          <w:sz w:val="28"/>
          <w:szCs w:val="28"/>
        </w:rPr>
        <w:t xml:space="preserve"> самостоятельно</w:t>
      </w:r>
      <w:r w:rsidR="00A35DFE" w:rsidRPr="00A35DFE">
        <w:rPr>
          <w:snapToGrid w:val="0"/>
          <w:color w:val="000000"/>
          <w:sz w:val="28"/>
          <w:szCs w:val="28"/>
        </w:rPr>
        <w:t xml:space="preserve">. </w:t>
      </w:r>
    </w:p>
    <w:p w:rsidR="0099667A" w:rsidRPr="00A35DFE" w:rsidRDefault="00F520E1" w:rsidP="00870CA6">
      <w:pPr>
        <w:widowControl w:val="0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2.6. </w:t>
      </w:r>
      <w:r w:rsidR="00870CA6">
        <w:rPr>
          <w:snapToGrid w:val="0"/>
          <w:color w:val="000000"/>
          <w:sz w:val="28"/>
          <w:szCs w:val="28"/>
        </w:rPr>
        <w:t>С</w:t>
      </w:r>
      <w:r w:rsidR="00A35DFE" w:rsidRPr="00A35DFE">
        <w:rPr>
          <w:snapToGrid w:val="0"/>
          <w:color w:val="000000"/>
          <w:sz w:val="28"/>
          <w:szCs w:val="28"/>
        </w:rPr>
        <w:t>рок подачи заявления д</w:t>
      </w:r>
      <w:r w:rsidR="00870CA6">
        <w:rPr>
          <w:snapToGrid w:val="0"/>
          <w:color w:val="000000"/>
          <w:sz w:val="28"/>
          <w:szCs w:val="28"/>
        </w:rPr>
        <w:t>ля прохождения государственной итоговой</w:t>
      </w:r>
      <w:r w:rsidR="00A35DFE" w:rsidRPr="00A35DFE">
        <w:rPr>
          <w:snapToGrid w:val="0"/>
          <w:color w:val="000000"/>
          <w:sz w:val="28"/>
          <w:szCs w:val="28"/>
        </w:rPr>
        <w:t xml:space="preserve"> аттестации не может быть менее трех месяцев до ее начала</w:t>
      </w:r>
      <w:r w:rsidR="00C67F65" w:rsidRPr="005657E3">
        <w:rPr>
          <w:snapToGrid w:val="0"/>
          <w:color w:val="000000"/>
          <w:sz w:val="28"/>
          <w:szCs w:val="28"/>
        </w:rPr>
        <w:t>, что обусловливается необходимостью проведени</w:t>
      </w:r>
      <w:r w:rsidR="00496183">
        <w:rPr>
          <w:snapToGrid w:val="0"/>
          <w:color w:val="000000"/>
          <w:sz w:val="28"/>
          <w:szCs w:val="28"/>
        </w:rPr>
        <w:t>я</w:t>
      </w:r>
      <w:r w:rsidR="00C67F65" w:rsidRPr="005657E3">
        <w:rPr>
          <w:snapToGrid w:val="0"/>
          <w:color w:val="000000"/>
          <w:sz w:val="28"/>
          <w:szCs w:val="28"/>
        </w:rPr>
        <w:t xml:space="preserve"> предшествующих мероприятий: </w:t>
      </w:r>
      <w:r w:rsidR="00C67F65" w:rsidRPr="005657E3">
        <w:rPr>
          <w:snapToGrid w:val="0"/>
          <w:color w:val="000000"/>
          <w:sz w:val="28"/>
          <w:szCs w:val="28"/>
        </w:rPr>
        <w:lastRenderedPageBreak/>
        <w:t>промежуточной аттестации, решения вопроса о допу</w:t>
      </w:r>
      <w:r w:rsidR="00870CA6">
        <w:rPr>
          <w:snapToGrid w:val="0"/>
          <w:color w:val="000000"/>
          <w:sz w:val="28"/>
          <w:szCs w:val="28"/>
        </w:rPr>
        <w:t xml:space="preserve">ске к государственной </w:t>
      </w:r>
      <w:r w:rsidR="007C3FC5" w:rsidRPr="005657E3">
        <w:rPr>
          <w:snapToGrid w:val="0"/>
          <w:color w:val="000000"/>
          <w:sz w:val="28"/>
          <w:szCs w:val="28"/>
        </w:rPr>
        <w:t>итоговой</w:t>
      </w:r>
      <w:r w:rsidR="00C67F65" w:rsidRPr="005657E3">
        <w:rPr>
          <w:snapToGrid w:val="0"/>
          <w:color w:val="000000"/>
          <w:sz w:val="28"/>
          <w:szCs w:val="28"/>
        </w:rPr>
        <w:t xml:space="preserve"> аттестации, выбора предметов для ее прохождения.</w:t>
      </w:r>
    </w:p>
    <w:p w:rsidR="00D26C6C" w:rsidRDefault="00C42720" w:rsidP="00D26C6C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F520E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2.7. 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 приеме заявления о прохождении промежу</w:t>
      </w:r>
      <w:r w:rsidR="00870CA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точной и (или) государственной итоговой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аттестации в каче</w:t>
      </w:r>
      <w:r w:rsidR="005366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стве экстерна образовательная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C3C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организация</w:t>
      </w:r>
      <w:r w:rsidR="005366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обязана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ознакомить экстерна, родителей (законных представителей) несовершеннолетних экстернов с настоящим</w:t>
      </w:r>
      <w:r w:rsidR="00992CA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992CA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Рекомендациями</w:t>
      </w:r>
      <w:r w:rsidR="005366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уставом 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C3C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организации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="00992CA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Положением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 государственной </w:t>
      </w:r>
      <w:r w:rsidR="00551C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итоговой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аттестации выпускников IX и XI (XII) классов образовательных </w:t>
      </w:r>
      <w:r w:rsidR="00EC3C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организаций</w:t>
      </w:r>
      <w:r w:rsidR="00D26C6C" w:rsidRPr="00D26C6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Российской Федерации, программами учебных предметов</w:t>
      </w:r>
      <w:r w:rsidR="00D26C6C">
        <w:t>.</w:t>
      </w:r>
    </w:p>
    <w:p w:rsidR="006611EE" w:rsidRDefault="00C42720" w:rsidP="006611EE">
      <w:pPr>
        <w:widowControl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</w:p>
    <w:p w:rsidR="00F520E1" w:rsidRDefault="00F520E1" w:rsidP="006611EE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F520E1" w:rsidRDefault="00F520E1" w:rsidP="006611EE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99667A" w:rsidRDefault="00F520E1" w:rsidP="006611EE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3. </w:t>
      </w:r>
      <w:r w:rsidR="0099667A" w:rsidRPr="005657E3">
        <w:rPr>
          <w:b/>
          <w:snapToGrid w:val="0"/>
          <w:color w:val="000000"/>
          <w:sz w:val="28"/>
          <w:szCs w:val="28"/>
        </w:rPr>
        <w:t>Аттестация экстернов</w:t>
      </w:r>
    </w:p>
    <w:p w:rsidR="006611EE" w:rsidRPr="005657E3" w:rsidRDefault="006611EE" w:rsidP="006611EE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</w:p>
    <w:p w:rsidR="0099667A" w:rsidRPr="005657E3" w:rsidRDefault="00C42720" w:rsidP="0099667A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3.1. </w:t>
      </w:r>
      <w:r w:rsidR="0099667A" w:rsidRPr="005657E3">
        <w:rPr>
          <w:snapToGrid w:val="0"/>
          <w:color w:val="000000"/>
          <w:sz w:val="28"/>
          <w:szCs w:val="28"/>
        </w:rPr>
        <w:t>Порядок, форма и сроки проведения промежуточной аттестации устанавливаются образова</w:t>
      </w:r>
      <w:r w:rsidR="005366CC">
        <w:rPr>
          <w:snapToGrid w:val="0"/>
          <w:color w:val="000000"/>
          <w:sz w:val="28"/>
          <w:szCs w:val="28"/>
        </w:rPr>
        <w:t>тельной</w:t>
      </w:r>
      <w:r w:rsidR="0099667A" w:rsidRPr="005657E3">
        <w:rPr>
          <w:snapToGrid w:val="0"/>
          <w:color w:val="000000"/>
          <w:sz w:val="28"/>
          <w:szCs w:val="28"/>
        </w:rPr>
        <w:t xml:space="preserve"> </w:t>
      </w:r>
      <w:r w:rsidR="005366CC">
        <w:rPr>
          <w:snapToGrid w:val="0"/>
          <w:color w:val="000000"/>
          <w:sz w:val="28"/>
          <w:szCs w:val="28"/>
        </w:rPr>
        <w:t>организацией</w:t>
      </w:r>
      <w:r w:rsidR="00AD6678">
        <w:rPr>
          <w:snapToGrid w:val="0"/>
          <w:color w:val="000000"/>
          <w:sz w:val="28"/>
          <w:szCs w:val="28"/>
        </w:rPr>
        <w:t xml:space="preserve"> самостоятельно </w:t>
      </w:r>
      <w:r w:rsidR="005366CC">
        <w:rPr>
          <w:snapToGrid w:val="0"/>
          <w:color w:val="000000"/>
          <w:sz w:val="28"/>
          <w:szCs w:val="28"/>
        </w:rPr>
        <w:t xml:space="preserve"> и отражаются в </w:t>
      </w:r>
      <w:r w:rsidR="0099667A" w:rsidRPr="005657E3">
        <w:rPr>
          <w:snapToGrid w:val="0"/>
          <w:color w:val="000000"/>
          <w:sz w:val="28"/>
          <w:szCs w:val="28"/>
        </w:rPr>
        <w:t>уставе.</w:t>
      </w:r>
    </w:p>
    <w:p w:rsidR="0099667A" w:rsidRPr="005657E3" w:rsidRDefault="00C42720" w:rsidP="0099667A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3.2. </w:t>
      </w:r>
      <w:r w:rsidR="006611EE">
        <w:rPr>
          <w:snapToGrid w:val="0"/>
          <w:color w:val="000000"/>
          <w:sz w:val="28"/>
          <w:szCs w:val="28"/>
        </w:rPr>
        <w:t xml:space="preserve">Государственная </w:t>
      </w:r>
      <w:r w:rsidR="0099667A" w:rsidRPr="005657E3">
        <w:rPr>
          <w:snapToGrid w:val="0"/>
          <w:color w:val="000000"/>
          <w:sz w:val="28"/>
          <w:szCs w:val="28"/>
        </w:rPr>
        <w:t xml:space="preserve">итоговая аттестация экстернов проводится в соответствии с </w:t>
      </w:r>
      <w:r w:rsidR="00992CA0">
        <w:rPr>
          <w:snapToGrid w:val="0"/>
          <w:color w:val="000000"/>
          <w:sz w:val="28"/>
          <w:szCs w:val="28"/>
        </w:rPr>
        <w:t>Положением</w:t>
      </w:r>
      <w:r w:rsidR="0099667A" w:rsidRPr="005657E3">
        <w:rPr>
          <w:snapToGrid w:val="0"/>
          <w:color w:val="000000"/>
          <w:sz w:val="28"/>
          <w:szCs w:val="28"/>
        </w:rPr>
        <w:t xml:space="preserve"> о государственной </w:t>
      </w:r>
      <w:r w:rsidR="006611EE">
        <w:rPr>
          <w:snapToGrid w:val="0"/>
          <w:color w:val="000000"/>
          <w:sz w:val="28"/>
          <w:szCs w:val="28"/>
        </w:rPr>
        <w:t>итоговой</w:t>
      </w:r>
      <w:r w:rsidR="0099667A" w:rsidRPr="005657E3">
        <w:rPr>
          <w:snapToGrid w:val="0"/>
          <w:color w:val="000000"/>
          <w:sz w:val="28"/>
          <w:szCs w:val="28"/>
        </w:rPr>
        <w:t xml:space="preserve"> аттестации выпускников </w:t>
      </w:r>
      <w:r w:rsidR="0099667A" w:rsidRPr="005657E3">
        <w:rPr>
          <w:snapToGrid w:val="0"/>
          <w:color w:val="000000"/>
          <w:sz w:val="28"/>
          <w:szCs w:val="28"/>
          <w:lang w:val="en-US"/>
        </w:rPr>
        <w:t>IX</w:t>
      </w:r>
      <w:r w:rsidR="0099667A" w:rsidRPr="005657E3">
        <w:rPr>
          <w:snapToGrid w:val="0"/>
          <w:color w:val="000000"/>
          <w:sz w:val="28"/>
          <w:szCs w:val="28"/>
        </w:rPr>
        <w:t xml:space="preserve"> и Х</w:t>
      </w:r>
      <w:r w:rsidR="0099667A" w:rsidRPr="005657E3">
        <w:rPr>
          <w:snapToGrid w:val="0"/>
          <w:color w:val="000000"/>
          <w:sz w:val="28"/>
          <w:szCs w:val="28"/>
          <w:lang w:val="en-US"/>
        </w:rPr>
        <w:t>I</w:t>
      </w:r>
      <w:r w:rsidR="0099667A" w:rsidRPr="005657E3">
        <w:rPr>
          <w:snapToGrid w:val="0"/>
          <w:color w:val="000000"/>
          <w:sz w:val="28"/>
          <w:szCs w:val="28"/>
        </w:rPr>
        <w:t xml:space="preserve"> (Х</w:t>
      </w:r>
      <w:r w:rsidR="0099667A" w:rsidRPr="005657E3">
        <w:rPr>
          <w:snapToGrid w:val="0"/>
          <w:color w:val="000000"/>
          <w:sz w:val="28"/>
          <w:szCs w:val="28"/>
          <w:lang w:val="en-US"/>
        </w:rPr>
        <w:t>II</w:t>
      </w:r>
      <w:r w:rsidR="0099667A" w:rsidRPr="005657E3">
        <w:rPr>
          <w:snapToGrid w:val="0"/>
          <w:color w:val="000000"/>
          <w:sz w:val="28"/>
          <w:szCs w:val="28"/>
        </w:rPr>
        <w:t xml:space="preserve">) классов образовательных </w:t>
      </w:r>
      <w:r w:rsidR="00EC3CD5">
        <w:rPr>
          <w:snapToGrid w:val="0"/>
          <w:color w:val="000000"/>
          <w:sz w:val="28"/>
          <w:szCs w:val="28"/>
        </w:rPr>
        <w:t>организаций</w:t>
      </w:r>
      <w:r w:rsidR="0099667A" w:rsidRPr="005657E3">
        <w:rPr>
          <w:snapToGrid w:val="0"/>
          <w:color w:val="000000"/>
          <w:sz w:val="28"/>
          <w:szCs w:val="28"/>
        </w:rPr>
        <w:t xml:space="preserve"> Российской Федерации.     </w:t>
      </w:r>
    </w:p>
    <w:p w:rsidR="0099667A" w:rsidRPr="005657E3" w:rsidRDefault="00C42720" w:rsidP="0099667A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3.3. </w:t>
      </w:r>
      <w:r w:rsidR="0099667A" w:rsidRPr="005657E3">
        <w:rPr>
          <w:snapToGrid w:val="0"/>
          <w:color w:val="000000"/>
          <w:sz w:val="28"/>
          <w:szCs w:val="28"/>
        </w:rPr>
        <w:t xml:space="preserve">Выбор иностранного языка осуществляется экстерном и указывается в заявлении о зачислении. </w:t>
      </w:r>
    </w:p>
    <w:p w:rsidR="0099667A" w:rsidRPr="005657E3" w:rsidRDefault="00C42720" w:rsidP="0099667A">
      <w:pPr>
        <w:widowControl w:val="0"/>
        <w:ind w:firstLine="14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F520E1">
        <w:rPr>
          <w:snapToGrid w:val="0"/>
          <w:color w:val="000000"/>
          <w:sz w:val="28"/>
          <w:szCs w:val="28"/>
        </w:rPr>
        <w:t xml:space="preserve">3.4. </w:t>
      </w:r>
      <w:r w:rsidR="0099667A" w:rsidRPr="005657E3">
        <w:rPr>
          <w:snapToGrid w:val="0"/>
          <w:color w:val="000000"/>
          <w:sz w:val="28"/>
          <w:szCs w:val="28"/>
        </w:rPr>
        <w:t>Пром</w:t>
      </w:r>
      <w:r w:rsidR="006611EE">
        <w:rPr>
          <w:snapToGrid w:val="0"/>
          <w:color w:val="000000"/>
          <w:sz w:val="28"/>
          <w:szCs w:val="28"/>
        </w:rPr>
        <w:t>ежуточная и государственная итоговая</w:t>
      </w:r>
      <w:r w:rsidR="0099667A" w:rsidRPr="005657E3">
        <w:rPr>
          <w:snapToGrid w:val="0"/>
          <w:color w:val="000000"/>
          <w:sz w:val="28"/>
          <w:szCs w:val="28"/>
        </w:rPr>
        <w:t xml:space="preserve"> аттестации могут проводиться в течение одного учебного года, но не должны совпадать по срокам. </w:t>
      </w:r>
    </w:p>
    <w:p w:rsidR="0099667A" w:rsidRPr="005657E3" w:rsidRDefault="00C42720" w:rsidP="0099667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3.5. </w:t>
      </w:r>
      <w:r w:rsidR="0099667A" w:rsidRPr="005657E3">
        <w:rPr>
          <w:color w:val="000000"/>
          <w:sz w:val="28"/>
          <w:szCs w:val="28"/>
        </w:rPr>
        <w:t>П</w:t>
      </w:r>
      <w:r w:rsidR="006611EE">
        <w:rPr>
          <w:color w:val="000000"/>
          <w:sz w:val="28"/>
          <w:szCs w:val="28"/>
        </w:rPr>
        <w:t>ромежуточная и государственная итоговая</w:t>
      </w:r>
      <w:r w:rsidR="0099667A" w:rsidRPr="005657E3">
        <w:rPr>
          <w:color w:val="000000"/>
          <w:sz w:val="28"/>
          <w:szCs w:val="28"/>
        </w:rPr>
        <w:t xml:space="preserve"> аттестации экстернов отражаются в протоколах</w:t>
      </w:r>
      <w:r w:rsidR="006611EE">
        <w:rPr>
          <w:color w:val="000000"/>
          <w:sz w:val="28"/>
          <w:szCs w:val="28"/>
        </w:rPr>
        <w:t xml:space="preserve"> экзаменов с пометкой «Экстерн</w:t>
      </w:r>
      <w:r w:rsidR="0099667A" w:rsidRPr="005657E3">
        <w:rPr>
          <w:color w:val="000000"/>
          <w:sz w:val="28"/>
          <w:szCs w:val="28"/>
        </w:rPr>
        <w:t>», которые подписываются всеми членами экзаменационной комиссии и утверждаются р</w:t>
      </w:r>
      <w:r w:rsidR="005366CC">
        <w:rPr>
          <w:color w:val="000000"/>
          <w:sz w:val="28"/>
          <w:szCs w:val="28"/>
        </w:rPr>
        <w:t xml:space="preserve">уководителем образовательной </w:t>
      </w:r>
      <w:r w:rsidR="00EC3CD5">
        <w:rPr>
          <w:color w:val="000000"/>
          <w:sz w:val="28"/>
          <w:szCs w:val="28"/>
        </w:rPr>
        <w:t>организации</w:t>
      </w:r>
      <w:r w:rsidR="0099667A" w:rsidRPr="005657E3">
        <w:rPr>
          <w:color w:val="000000"/>
          <w:sz w:val="28"/>
          <w:szCs w:val="28"/>
        </w:rPr>
        <w:t>. К протоколам прилагаются письменные материалы экзаменов.</w:t>
      </w:r>
    </w:p>
    <w:p w:rsidR="000B3098" w:rsidRPr="000B3098" w:rsidRDefault="00C42720" w:rsidP="000B309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3.6. </w:t>
      </w:r>
      <w:r w:rsidR="000B3098" w:rsidRPr="000B3098">
        <w:rPr>
          <w:color w:val="000000"/>
          <w:sz w:val="28"/>
          <w:szCs w:val="28"/>
        </w:rPr>
        <w:t>Экстернам, прошедшим промежуточную аттестацию и не проходившим государств</w:t>
      </w:r>
      <w:r w:rsidR="006611EE">
        <w:rPr>
          <w:color w:val="000000"/>
          <w:sz w:val="28"/>
          <w:szCs w:val="28"/>
        </w:rPr>
        <w:t xml:space="preserve">енную </w:t>
      </w:r>
      <w:r w:rsidR="000B3098" w:rsidRPr="000B3098">
        <w:rPr>
          <w:color w:val="000000"/>
          <w:sz w:val="28"/>
          <w:szCs w:val="28"/>
        </w:rPr>
        <w:t>итоговую аттестацию, выдается справка о промежуточной аттестации по установленной форме</w:t>
      </w:r>
      <w:r w:rsidR="006E5E10">
        <w:rPr>
          <w:color w:val="000000"/>
          <w:sz w:val="28"/>
          <w:szCs w:val="28"/>
        </w:rPr>
        <w:t xml:space="preserve"> (</w:t>
      </w:r>
      <w:r w:rsidR="005366CC">
        <w:rPr>
          <w:color w:val="000000"/>
          <w:sz w:val="28"/>
          <w:szCs w:val="28"/>
        </w:rPr>
        <w:t>п</w:t>
      </w:r>
      <w:r w:rsidR="006E5E10">
        <w:rPr>
          <w:color w:val="000000"/>
          <w:sz w:val="28"/>
          <w:szCs w:val="28"/>
        </w:rPr>
        <w:t>риложение</w:t>
      </w:r>
      <w:r w:rsidR="005366CC">
        <w:rPr>
          <w:color w:val="000000"/>
          <w:sz w:val="28"/>
          <w:szCs w:val="28"/>
        </w:rPr>
        <w:t xml:space="preserve"> 3</w:t>
      </w:r>
      <w:r w:rsidR="006E5E10">
        <w:rPr>
          <w:color w:val="000000"/>
          <w:sz w:val="28"/>
          <w:szCs w:val="28"/>
        </w:rPr>
        <w:t>)</w:t>
      </w:r>
      <w:r w:rsidR="000B3098" w:rsidRPr="000B3098">
        <w:rPr>
          <w:color w:val="000000"/>
          <w:sz w:val="28"/>
          <w:szCs w:val="28"/>
        </w:rPr>
        <w:t>.</w:t>
      </w:r>
    </w:p>
    <w:p w:rsidR="000B3098" w:rsidRDefault="00C42720" w:rsidP="000B309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3.7. </w:t>
      </w:r>
      <w:r w:rsidR="000B3098" w:rsidRPr="000B3098">
        <w:rPr>
          <w:color w:val="000000"/>
          <w:sz w:val="28"/>
          <w:szCs w:val="28"/>
        </w:rPr>
        <w:t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образовании.</w:t>
      </w:r>
    </w:p>
    <w:p w:rsidR="006611EE" w:rsidRPr="006611EE" w:rsidRDefault="00F520E1" w:rsidP="006611EE">
      <w:pPr>
        <w:pStyle w:val="a5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6611EE" w:rsidRPr="006611EE">
        <w:rPr>
          <w:b/>
          <w:color w:val="000000"/>
          <w:sz w:val="28"/>
          <w:szCs w:val="28"/>
        </w:rPr>
        <w:t>Делопроизводство</w:t>
      </w:r>
    </w:p>
    <w:p w:rsidR="006611EE" w:rsidRDefault="00C42720" w:rsidP="00701857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01857" w:rsidRDefault="00F520E1" w:rsidP="006611EE">
      <w:pPr>
        <w:pStyle w:val="a5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6611EE">
        <w:rPr>
          <w:color w:val="000000"/>
          <w:sz w:val="28"/>
          <w:szCs w:val="28"/>
        </w:rPr>
        <w:t>Документация по с</w:t>
      </w:r>
      <w:r w:rsidR="006611EE" w:rsidRPr="006611EE">
        <w:rPr>
          <w:color w:val="000000"/>
          <w:sz w:val="28"/>
          <w:szCs w:val="28"/>
        </w:rPr>
        <w:t>емейно</w:t>
      </w:r>
      <w:r w:rsidR="006611EE">
        <w:rPr>
          <w:color w:val="000000"/>
          <w:sz w:val="28"/>
          <w:szCs w:val="28"/>
        </w:rPr>
        <w:t>му образованию и самообразованию</w:t>
      </w:r>
      <w:r w:rsidR="00701857" w:rsidRPr="00701857">
        <w:rPr>
          <w:color w:val="000000"/>
          <w:sz w:val="28"/>
          <w:szCs w:val="28"/>
        </w:rPr>
        <w:t xml:space="preserve"> выделяется в отдельное делопроизводство</w:t>
      </w:r>
      <w:r w:rsidR="00DF0B35">
        <w:rPr>
          <w:color w:val="000000"/>
          <w:sz w:val="28"/>
          <w:szCs w:val="28"/>
        </w:rPr>
        <w:t>.</w:t>
      </w:r>
    </w:p>
    <w:p w:rsidR="006E5E10" w:rsidRDefault="008A6FF0" w:rsidP="0036312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4.2. </w:t>
      </w:r>
      <w:r w:rsidR="006E5E10" w:rsidRPr="00701857">
        <w:rPr>
          <w:color w:val="000000"/>
          <w:sz w:val="28"/>
          <w:szCs w:val="28"/>
        </w:rPr>
        <w:t xml:space="preserve">Зачисление, отчисление, допуск экстернов к государственной </w:t>
      </w:r>
      <w:r w:rsidR="006611EE">
        <w:rPr>
          <w:color w:val="000000"/>
          <w:sz w:val="28"/>
          <w:szCs w:val="28"/>
        </w:rPr>
        <w:t>итоговой</w:t>
      </w:r>
      <w:r w:rsidR="006E5E10" w:rsidRPr="00701857">
        <w:rPr>
          <w:color w:val="000000"/>
          <w:sz w:val="28"/>
          <w:szCs w:val="28"/>
        </w:rPr>
        <w:t xml:space="preserve"> аттестац</w:t>
      </w:r>
      <w:r w:rsidR="005366CC">
        <w:rPr>
          <w:color w:val="000000"/>
          <w:sz w:val="28"/>
          <w:szCs w:val="28"/>
        </w:rPr>
        <w:t>ии оформляется приказом по организации</w:t>
      </w:r>
      <w:r w:rsidR="006E5E10" w:rsidRPr="00701857">
        <w:rPr>
          <w:color w:val="000000"/>
          <w:sz w:val="28"/>
          <w:szCs w:val="28"/>
        </w:rPr>
        <w:t>.</w:t>
      </w:r>
    </w:p>
    <w:p w:rsidR="006E5E10" w:rsidRPr="00701857" w:rsidRDefault="008A6FF0" w:rsidP="0036312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4.3. </w:t>
      </w:r>
      <w:r w:rsidR="006E5E10" w:rsidRPr="00701857">
        <w:rPr>
          <w:color w:val="000000"/>
          <w:sz w:val="28"/>
          <w:szCs w:val="28"/>
        </w:rPr>
        <w:t>В алф</w:t>
      </w:r>
      <w:r w:rsidR="00992CA0">
        <w:rPr>
          <w:color w:val="000000"/>
          <w:sz w:val="28"/>
          <w:szCs w:val="28"/>
        </w:rPr>
        <w:t xml:space="preserve">авитной </w:t>
      </w:r>
      <w:r w:rsidR="00AB4AF8">
        <w:rPr>
          <w:color w:val="000000"/>
          <w:sz w:val="28"/>
          <w:szCs w:val="28"/>
        </w:rPr>
        <w:t>книге делается пометка «экстерн</w:t>
      </w:r>
      <w:r w:rsidR="00992CA0">
        <w:rPr>
          <w:color w:val="000000"/>
          <w:sz w:val="28"/>
          <w:szCs w:val="28"/>
        </w:rPr>
        <w:t>»</w:t>
      </w:r>
      <w:r w:rsidR="006E5E10" w:rsidRPr="00701857">
        <w:rPr>
          <w:color w:val="000000"/>
          <w:sz w:val="28"/>
          <w:szCs w:val="28"/>
        </w:rPr>
        <w:t>.</w:t>
      </w:r>
    </w:p>
    <w:p w:rsidR="00363123" w:rsidRDefault="008A6FF0" w:rsidP="0036312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4.4. </w:t>
      </w:r>
      <w:r w:rsidR="006E5E10" w:rsidRPr="00701857">
        <w:rPr>
          <w:color w:val="000000"/>
          <w:sz w:val="28"/>
          <w:szCs w:val="28"/>
        </w:rPr>
        <w:t>Ведется жур</w:t>
      </w:r>
      <w:r w:rsidR="00363123">
        <w:rPr>
          <w:color w:val="000000"/>
          <w:sz w:val="28"/>
          <w:szCs w:val="28"/>
        </w:rPr>
        <w:t>нал учета ознакомления экстерна</w:t>
      </w:r>
      <w:r w:rsidR="006E5E10" w:rsidRPr="00701857">
        <w:rPr>
          <w:color w:val="000000"/>
          <w:sz w:val="28"/>
          <w:szCs w:val="28"/>
        </w:rPr>
        <w:t xml:space="preserve"> с порядком, формами и </w:t>
      </w:r>
      <w:r w:rsidR="006E5E10" w:rsidRPr="00701857">
        <w:rPr>
          <w:color w:val="000000"/>
          <w:sz w:val="28"/>
          <w:szCs w:val="28"/>
        </w:rPr>
        <w:lastRenderedPageBreak/>
        <w:t>сроками прохождения промежуточной и государственной (итоговой) аттестации.</w:t>
      </w:r>
      <w:r w:rsidR="00363123">
        <w:rPr>
          <w:color w:val="000000"/>
          <w:sz w:val="28"/>
          <w:szCs w:val="28"/>
        </w:rPr>
        <w:t xml:space="preserve"> </w:t>
      </w:r>
    </w:p>
    <w:p w:rsidR="00DF0B35" w:rsidRDefault="008A6FF0" w:rsidP="0036312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4.5. </w:t>
      </w:r>
      <w:r w:rsidR="00DF0B35">
        <w:rPr>
          <w:color w:val="000000"/>
          <w:sz w:val="28"/>
          <w:szCs w:val="28"/>
        </w:rPr>
        <w:t>На протоколах промежуточ</w:t>
      </w:r>
      <w:r w:rsidR="00363123">
        <w:rPr>
          <w:color w:val="000000"/>
          <w:sz w:val="28"/>
          <w:szCs w:val="28"/>
        </w:rPr>
        <w:t xml:space="preserve">ной и итоговой аттестации </w:t>
      </w:r>
      <w:r w:rsidR="00AB4AF8">
        <w:rPr>
          <w:color w:val="000000"/>
          <w:sz w:val="28"/>
          <w:szCs w:val="28"/>
        </w:rPr>
        <w:t xml:space="preserve">экстернов </w:t>
      </w:r>
      <w:r w:rsidR="00363123">
        <w:rPr>
          <w:color w:val="000000"/>
          <w:sz w:val="28"/>
          <w:szCs w:val="28"/>
        </w:rPr>
        <w:t>делается пометка</w:t>
      </w:r>
      <w:r w:rsidR="00DF0B35">
        <w:rPr>
          <w:color w:val="000000"/>
          <w:sz w:val="28"/>
          <w:szCs w:val="28"/>
        </w:rPr>
        <w:t xml:space="preserve"> «экстерн».</w:t>
      </w:r>
    </w:p>
    <w:p w:rsidR="00790376" w:rsidRDefault="008A6FF0" w:rsidP="00D14CF3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20E1">
        <w:rPr>
          <w:color w:val="000000"/>
          <w:sz w:val="28"/>
          <w:szCs w:val="28"/>
        </w:rPr>
        <w:t xml:space="preserve">4.6. </w:t>
      </w:r>
      <w:r w:rsidR="00701857" w:rsidRPr="00701857">
        <w:rPr>
          <w:color w:val="000000"/>
          <w:sz w:val="28"/>
          <w:szCs w:val="28"/>
        </w:rPr>
        <w:t xml:space="preserve">В документах государственного образца об основном общем, среднем общем </w:t>
      </w:r>
      <w:r w:rsidR="00AB4AF8">
        <w:rPr>
          <w:color w:val="000000"/>
          <w:sz w:val="28"/>
          <w:szCs w:val="28"/>
        </w:rPr>
        <w:t>образовании запись «экстерн»</w:t>
      </w:r>
      <w:r w:rsidR="00701857" w:rsidRPr="00701857">
        <w:rPr>
          <w:color w:val="000000"/>
          <w:sz w:val="28"/>
          <w:szCs w:val="28"/>
        </w:rPr>
        <w:t xml:space="preserve"> не делается.</w:t>
      </w:r>
    </w:p>
    <w:p w:rsidR="00891E9F" w:rsidRDefault="00891E9F" w:rsidP="00891E9F">
      <w:pPr>
        <w:pStyle w:val="a5"/>
        <w:jc w:val="center"/>
        <w:rPr>
          <w:color w:val="000000"/>
          <w:sz w:val="28"/>
          <w:szCs w:val="28"/>
        </w:rPr>
      </w:pPr>
    </w:p>
    <w:p w:rsidR="00891E9F" w:rsidRPr="00D14CF3" w:rsidRDefault="00F520E1" w:rsidP="00891E9F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891E9F" w:rsidRPr="00D14CF3">
        <w:rPr>
          <w:b/>
          <w:color w:val="000000"/>
          <w:sz w:val="28"/>
          <w:szCs w:val="28"/>
        </w:rPr>
        <w:t>Личное дело экстерна</w:t>
      </w:r>
    </w:p>
    <w:p w:rsidR="00F520E1" w:rsidRDefault="00F520E1" w:rsidP="00D14CF3">
      <w:pPr>
        <w:ind w:left="360"/>
        <w:rPr>
          <w:sz w:val="28"/>
        </w:rPr>
      </w:pPr>
    </w:p>
    <w:p w:rsidR="00251EBA" w:rsidRDefault="00F520E1" w:rsidP="00D14CF3">
      <w:pPr>
        <w:ind w:left="360"/>
        <w:rPr>
          <w:sz w:val="28"/>
        </w:rPr>
      </w:pPr>
      <w:r>
        <w:rPr>
          <w:sz w:val="28"/>
        </w:rPr>
        <w:t xml:space="preserve">5.1. </w:t>
      </w:r>
      <w:r w:rsidR="00251EBA" w:rsidRPr="00D14CF3">
        <w:rPr>
          <w:sz w:val="28"/>
        </w:rPr>
        <w:t xml:space="preserve">Перечень </w:t>
      </w:r>
      <w:r w:rsidR="00251EBA">
        <w:rPr>
          <w:sz w:val="28"/>
        </w:rPr>
        <w:t xml:space="preserve"> документов</w:t>
      </w:r>
      <w:r w:rsidR="00EC3CD5">
        <w:rPr>
          <w:sz w:val="28"/>
        </w:rPr>
        <w:t xml:space="preserve"> личного дела экстерна</w:t>
      </w:r>
      <w:r w:rsidR="00251EBA">
        <w:rPr>
          <w:sz w:val="28"/>
        </w:rPr>
        <w:t xml:space="preserve">:   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з</w:t>
      </w:r>
      <w:r w:rsidR="00251EBA">
        <w:rPr>
          <w:sz w:val="28"/>
        </w:rPr>
        <w:t>аявление о зачислении</w:t>
      </w:r>
      <w:r w:rsidR="00D14CF3">
        <w:rPr>
          <w:sz w:val="28"/>
        </w:rPr>
        <w:t xml:space="preserve"> </w:t>
      </w:r>
      <w:r w:rsidR="00AB4AF8" w:rsidRPr="00AB4AF8">
        <w:rPr>
          <w:sz w:val="28"/>
        </w:rPr>
        <w:t xml:space="preserve">для прохождения промежуточной и </w:t>
      </w:r>
      <w:r w:rsidR="000E3CCD">
        <w:rPr>
          <w:sz w:val="28"/>
        </w:rPr>
        <w:t xml:space="preserve">(или) </w:t>
      </w:r>
      <w:r w:rsidR="00AB4AF8" w:rsidRPr="00AB4AF8">
        <w:rPr>
          <w:sz w:val="28"/>
        </w:rPr>
        <w:t>госу</w:t>
      </w:r>
      <w:r>
        <w:rPr>
          <w:sz w:val="28"/>
        </w:rPr>
        <w:t>дарственной итоговой аттестации;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с</w:t>
      </w:r>
      <w:r w:rsidR="00251EBA">
        <w:rPr>
          <w:sz w:val="28"/>
        </w:rPr>
        <w:t>пр</w:t>
      </w:r>
      <w:r w:rsidR="00AB4AF8">
        <w:rPr>
          <w:sz w:val="28"/>
        </w:rPr>
        <w:t xml:space="preserve">авка о промежуточной аттестации </w:t>
      </w:r>
      <w:r w:rsidR="00AB4AF8" w:rsidRPr="00AB4AF8">
        <w:rPr>
          <w:sz w:val="28"/>
        </w:rPr>
        <w:t>(при наличии)</w:t>
      </w:r>
      <w:r>
        <w:rPr>
          <w:sz w:val="28"/>
        </w:rPr>
        <w:t>;</w:t>
      </w:r>
      <w:r w:rsidR="00251EBA">
        <w:rPr>
          <w:sz w:val="28"/>
        </w:rPr>
        <w:t xml:space="preserve">   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а</w:t>
      </w:r>
      <w:r w:rsidR="00AB4AF8">
        <w:rPr>
          <w:sz w:val="28"/>
        </w:rPr>
        <w:t xml:space="preserve">ттестат об основном </w:t>
      </w:r>
      <w:r>
        <w:rPr>
          <w:sz w:val="28"/>
        </w:rPr>
        <w:t>общем образовании (при наличии);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с</w:t>
      </w:r>
      <w:r w:rsidR="00251EBA">
        <w:rPr>
          <w:sz w:val="28"/>
        </w:rPr>
        <w:t>правка о предварительной аттестации, проведенной для установления уровня усвоен</w:t>
      </w:r>
      <w:r>
        <w:rPr>
          <w:sz w:val="28"/>
        </w:rPr>
        <w:t>ия программ (по необходимости);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п</w:t>
      </w:r>
      <w:r w:rsidR="00251EBA">
        <w:rPr>
          <w:sz w:val="28"/>
        </w:rPr>
        <w:t>риказ о зачислении</w:t>
      </w:r>
      <w:r w:rsidR="00AB4AF8">
        <w:rPr>
          <w:sz w:val="28"/>
        </w:rPr>
        <w:t xml:space="preserve"> </w:t>
      </w:r>
      <w:r w:rsidR="00AB4AF8" w:rsidRPr="00AB4AF8">
        <w:rPr>
          <w:sz w:val="28"/>
        </w:rPr>
        <w:t xml:space="preserve">для прохождения промежуточной и </w:t>
      </w:r>
      <w:r w:rsidR="000E3CCD">
        <w:rPr>
          <w:sz w:val="28"/>
        </w:rPr>
        <w:t xml:space="preserve">(или) </w:t>
      </w:r>
      <w:r w:rsidR="00AB4AF8" w:rsidRPr="00AB4AF8">
        <w:rPr>
          <w:sz w:val="28"/>
        </w:rPr>
        <w:t>госу</w:t>
      </w:r>
      <w:r>
        <w:rPr>
          <w:sz w:val="28"/>
        </w:rPr>
        <w:t>дарственной итоговой аттестации;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р</w:t>
      </w:r>
      <w:r w:rsidR="00AB4AF8" w:rsidRPr="00AB4AF8">
        <w:rPr>
          <w:sz w:val="28"/>
        </w:rPr>
        <w:t>асписание  экз</w:t>
      </w:r>
      <w:r>
        <w:rPr>
          <w:sz w:val="28"/>
        </w:rPr>
        <w:t>аменов промежуточной аттестации;</w:t>
      </w:r>
      <w:r w:rsidR="00AB4AF8" w:rsidRPr="00AB4AF8">
        <w:rPr>
          <w:sz w:val="28"/>
        </w:rPr>
        <w:t xml:space="preserve"> </w:t>
      </w:r>
    </w:p>
    <w:p w:rsidR="00F520E1" w:rsidRDefault="00F520E1" w:rsidP="00F520E1">
      <w:pPr>
        <w:jc w:val="both"/>
        <w:rPr>
          <w:sz w:val="28"/>
        </w:rPr>
      </w:pPr>
      <w:r>
        <w:rPr>
          <w:sz w:val="28"/>
        </w:rPr>
        <w:t>- учебная ведомость экстерна;</w:t>
      </w:r>
    </w:p>
    <w:p w:rsidR="00F520E1" w:rsidRDefault="00F520E1" w:rsidP="00F86597">
      <w:pPr>
        <w:jc w:val="both"/>
        <w:rPr>
          <w:sz w:val="28"/>
          <w:szCs w:val="28"/>
        </w:rPr>
      </w:pPr>
      <w:r>
        <w:rPr>
          <w:sz w:val="28"/>
        </w:rPr>
        <w:t>- п</w:t>
      </w:r>
      <w:r w:rsidR="00D14CF3">
        <w:rPr>
          <w:sz w:val="28"/>
        </w:rPr>
        <w:t>риказ</w:t>
      </w:r>
      <w:r w:rsidR="00251EBA">
        <w:rPr>
          <w:sz w:val="28"/>
        </w:rPr>
        <w:t xml:space="preserve"> о допуске к государственной итоговой аттестации. </w:t>
      </w: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A08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20E1" w:rsidRDefault="00F520E1" w:rsidP="005366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520E1" w:rsidSect="00BA58DB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A7" w:rsidRDefault="00493AA7">
      <w:r>
        <w:separator/>
      </w:r>
    </w:p>
  </w:endnote>
  <w:endnote w:type="continuationSeparator" w:id="0">
    <w:p w:rsidR="00493AA7" w:rsidRDefault="0049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A7" w:rsidRDefault="00493AA7">
      <w:r>
        <w:separator/>
      </w:r>
    </w:p>
  </w:footnote>
  <w:footnote w:type="continuationSeparator" w:id="0">
    <w:p w:rsidR="00493AA7" w:rsidRDefault="00493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BA" w:rsidRDefault="0017496C" w:rsidP="0084720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06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6BA" w:rsidRDefault="00DC06BA" w:rsidP="0084720D">
    <w:pPr>
      <w:pStyle w:val="a6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BA" w:rsidRDefault="00DC06BA" w:rsidP="00890814">
    <w:pPr>
      <w:pStyle w:val="a6"/>
      <w:framePr w:wrap="around" w:vAnchor="text" w:hAnchor="margin" w:xAlign="right" w:y="1"/>
      <w:rPr>
        <w:rStyle w:val="a7"/>
      </w:rPr>
    </w:pPr>
  </w:p>
  <w:p w:rsidR="00DC06BA" w:rsidRDefault="00DC06BA" w:rsidP="0084720D">
    <w:pPr>
      <w:pStyle w:val="a6"/>
      <w:framePr w:wrap="around" w:vAnchor="text" w:hAnchor="margin" w:xAlign="center" w:y="1"/>
      <w:ind w:right="360"/>
      <w:rPr>
        <w:rStyle w:val="a7"/>
      </w:rPr>
    </w:pPr>
  </w:p>
  <w:p w:rsidR="00DC06BA" w:rsidRDefault="00DC06BA" w:rsidP="0084720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122"/>
    <w:multiLevelType w:val="singleLevel"/>
    <w:tmpl w:val="806C48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1F64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103FC2"/>
    <w:multiLevelType w:val="hybridMultilevel"/>
    <w:tmpl w:val="8AE03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1544"/>
    <w:multiLevelType w:val="singleLevel"/>
    <w:tmpl w:val="2B3891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32CA28F2"/>
    <w:multiLevelType w:val="singleLevel"/>
    <w:tmpl w:val="FCF63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0E0A7C"/>
    <w:multiLevelType w:val="singleLevel"/>
    <w:tmpl w:val="D152DE16"/>
    <w:lvl w:ilvl="0">
      <w:start w:val="1"/>
      <w:numFmt w:val="bullet"/>
      <w:lvlText w:val=""/>
      <w:lvlJc w:val="left"/>
      <w:pPr>
        <w:tabs>
          <w:tab w:val="num" w:pos="1080"/>
        </w:tabs>
        <w:ind w:left="0" w:firstLine="720"/>
      </w:pPr>
      <w:rPr>
        <w:rFonts w:ascii="Marlett" w:hAnsi="Marlett" w:hint="default"/>
        <w:sz w:val="16"/>
      </w:rPr>
    </w:lvl>
  </w:abstractNum>
  <w:abstractNum w:abstractNumId="6">
    <w:nsid w:val="3C456B80"/>
    <w:multiLevelType w:val="hybridMultilevel"/>
    <w:tmpl w:val="9FC2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212BE"/>
    <w:multiLevelType w:val="singleLevel"/>
    <w:tmpl w:val="D152DE16"/>
    <w:lvl w:ilvl="0">
      <w:start w:val="1"/>
      <w:numFmt w:val="bullet"/>
      <w:lvlText w:val=""/>
      <w:lvlJc w:val="left"/>
      <w:pPr>
        <w:tabs>
          <w:tab w:val="num" w:pos="1080"/>
        </w:tabs>
        <w:ind w:left="0" w:firstLine="720"/>
      </w:pPr>
      <w:rPr>
        <w:rFonts w:ascii="Marlett" w:hAnsi="Marlett" w:hint="default"/>
        <w:sz w:val="16"/>
      </w:rPr>
    </w:lvl>
  </w:abstractNum>
  <w:abstractNum w:abstractNumId="8">
    <w:nsid w:val="52F3038C"/>
    <w:multiLevelType w:val="hybridMultilevel"/>
    <w:tmpl w:val="6790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73F9B"/>
    <w:multiLevelType w:val="hybridMultilevel"/>
    <w:tmpl w:val="85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B2410"/>
    <w:multiLevelType w:val="multilevel"/>
    <w:tmpl w:val="4AE6C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EAD179B"/>
    <w:multiLevelType w:val="singleLevel"/>
    <w:tmpl w:val="D152DE16"/>
    <w:lvl w:ilvl="0">
      <w:start w:val="1"/>
      <w:numFmt w:val="bullet"/>
      <w:lvlText w:val=""/>
      <w:lvlJc w:val="left"/>
      <w:pPr>
        <w:tabs>
          <w:tab w:val="num" w:pos="1080"/>
        </w:tabs>
        <w:ind w:left="0" w:firstLine="720"/>
      </w:pPr>
      <w:rPr>
        <w:rFonts w:ascii="Marlett" w:hAnsi="Marlett" w:hint="default"/>
        <w:sz w:val="16"/>
      </w:rPr>
    </w:lvl>
  </w:abstractNum>
  <w:abstractNum w:abstractNumId="12">
    <w:nsid w:val="7FA52B84"/>
    <w:multiLevelType w:val="multilevel"/>
    <w:tmpl w:val="744275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67A"/>
    <w:rsid w:val="000153B4"/>
    <w:rsid w:val="00033EB1"/>
    <w:rsid w:val="000603B4"/>
    <w:rsid w:val="00073D49"/>
    <w:rsid w:val="000827D0"/>
    <w:rsid w:val="0009687F"/>
    <w:rsid w:val="000B3098"/>
    <w:rsid w:val="000B7F21"/>
    <w:rsid w:val="000C66F8"/>
    <w:rsid w:val="000D37B0"/>
    <w:rsid w:val="000E3CCD"/>
    <w:rsid w:val="0012503B"/>
    <w:rsid w:val="00131806"/>
    <w:rsid w:val="00141428"/>
    <w:rsid w:val="001507A7"/>
    <w:rsid w:val="00156F27"/>
    <w:rsid w:val="00162AC8"/>
    <w:rsid w:val="0017496C"/>
    <w:rsid w:val="00176A1E"/>
    <w:rsid w:val="00176F20"/>
    <w:rsid w:val="00191C2C"/>
    <w:rsid w:val="001E5141"/>
    <w:rsid w:val="001E7C7B"/>
    <w:rsid w:val="00205C7E"/>
    <w:rsid w:val="00223519"/>
    <w:rsid w:val="002246E6"/>
    <w:rsid w:val="00251EBA"/>
    <w:rsid w:val="00256D57"/>
    <w:rsid w:val="00276209"/>
    <w:rsid w:val="002A772E"/>
    <w:rsid w:val="002B6887"/>
    <w:rsid w:val="002C35B9"/>
    <w:rsid w:val="002D058C"/>
    <w:rsid w:val="002F7CFA"/>
    <w:rsid w:val="0031617E"/>
    <w:rsid w:val="003268EE"/>
    <w:rsid w:val="0034604C"/>
    <w:rsid w:val="00363123"/>
    <w:rsid w:val="00363DBC"/>
    <w:rsid w:val="003A45B3"/>
    <w:rsid w:val="003D17B6"/>
    <w:rsid w:val="003E1E5B"/>
    <w:rsid w:val="003F407A"/>
    <w:rsid w:val="00400285"/>
    <w:rsid w:val="00402E46"/>
    <w:rsid w:val="00403EDC"/>
    <w:rsid w:val="00405801"/>
    <w:rsid w:val="00412441"/>
    <w:rsid w:val="00486101"/>
    <w:rsid w:val="00493AA7"/>
    <w:rsid w:val="00496183"/>
    <w:rsid w:val="004A51FB"/>
    <w:rsid w:val="004C61BA"/>
    <w:rsid w:val="004C7659"/>
    <w:rsid w:val="004D2618"/>
    <w:rsid w:val="004F6D27"/>
    <w:rsid w:val="00531CD1"/>
    <w:rsid w:val="005366CC"/>
    <w:rsid w:val="00541CFA"/>
    <w:rsid w:val="00551CCC"/>
    <w:rsid w:val="00557E19"/>
    <w:rsid w:val="005657E3"/>
    <w:rsid w:val="005963A3"/>
    <w:rsid w:val="005A085D"/>
    <w:rsid w:val="005B22D0"/>
    <w:rsid w:val="005B5802"/>
    <w:rsid w:val="005C444E"/>
    <w:rsid w:val="005C7D27"/>
    <w:rsid w:val="005E2737"/>
    <w:rsid w:val="00602D8E"/>
    <w:rsid w:val="006305A0"/>
    <w:rsid w:val="00631DA5"/>
    <w:rsid w:val="00641252"/>
    <w:rsid w:val="00641CE2"/>
    <w:rsid w:val="00646131"/>
    <w:rsid w:val="006611EE"/>
    <w:rsid w:val="00675B2F"/>
    <w:rsid w:val="006A45C0"/>
    <w:rsid w:val="006B2C6E"/>
    <w:rsid w:val="006D1479"/>
    <w:rsid w:val="006E5E10"/>
    <w:rsid w:val="00701857"/>
    <w:rsid w:val="0071311D"/>
    <w:rsid w:val="00727949"/>
    <w:rsid w:val="007628C8"/>
    <w:rsid w:val="00764AEC"/>
    <w:rsid w:val="00766749"/>
    <w:rsid w:val="00766B6A"/>
    <w:rsid w:val="00783CE3"/>
    <w:rsid w:val="00785A64"/>
    <w:rsid w:val="00790376"/>
    <w:rsid w:val="007A442B"/>
    <w:rsid w:val="007C3FC5"/>
    <w:rsid w:val="007D60E3"/>
    <w:rsid w:val="007E5DCE"/>
    <w:rsid w:val="007E7B22"/>
    <w:rsid w:val="00804B7C"/>
    <w:rsid w:val="00815033"/>
    <w:rsid w:val="00831204"/>
    <w:rsid w:val="0084720D"/>
    <w:rsid w:val="00847CC1"/>
    <w:rsid w:val="00850A51"/>
    <w:rsid w:val="00852FEF"/>
    <w:rsid w:val="0086224B"/>
    <w:rsid w:val="00870CA6"/>
    <w:rsid w:val="00874D9E"/>
    <w:rsid w:val="00890814"/>
    <w:rsid w:val="00891E9F"/>
    <w:rsid w:val="008A47DF"/>
    <w:rsid w:val="008A6FF0"/>
    <w:rsid w:val="008D1D09"/>
    <w:rsid w:val="00915F8B"/>
    <w:rsid w:val="009412AA"/>
    <w:rsid w:val="009413AE"/>
    <w:rsid w:val="0097251E"/>
    <w:rsid w:val="00974452"/>
    <w:rsid w:val="0098411B"/>
    <w:rsid w:val="00992CA0"/>
    <w:rsid w:val="0099667A"/>
    <w:rsid w:val="009C078D"/>
    <w:rsid w:val="009C4BFD"/>
    <w:rsid w:val="009D12EB"/>
    <w:rsid w:val="009D675E"/>
    <w:rsid w:val="009F212E"/>
    <w:rsid w:val="00A0153B"/>
    <w:rsid w:val="00A0583C"/>
    <w:rsid w:val="00A10C00"/>
    <w:rsid w:val="00A12867"/>
    <w:rsid w:val="00A33905"/>
    <w:rsid w:val="00A33C2C"/>
    <w:rsid w:val="00A35DFE"/>
    <w:rsid w:val="00A510BE"/>
    <w:rsid w:val="00A71402"/>
    <w:rsid w:val="00AA75CC"/>
    <w:rsid w:val="00AB4AF8"/>
    <w:rsid w:val="00AC661A"/>
    <w:rsid w:val="00AD6678"/>
    <w:rsid w:val="00AE5978"/>
    <w:rsid w:val="00B5588C"/>
    <w:rsid w:val="00B730E2"/>
    <w:rsid w:val="00B7421F"/>
    <w:rsid w:val="00B85AB9"/>
    <w:rsid w:val="00B93981"/>
    <w:rsid w:val="00BA4D77"/>
    <w:rsid w:val="00BA58DB"/>
    <w:rsid w:val="00BB5E64"/>
    <w:rsid w:val="00BF6BBF"/>
    <w:rsid w:val="00C14D2C"/>
    <w:rsid w:val="00C40135"/>
    <w:rsid w:val="00C42720"/>
    <w:rsid w:val="00C67F65"/>
    <w:rsid w:val="00CA33EB"/>
    <w:rsid w:val="00CC77D9"/>
    <w:rsid w:val="00D078A6"/>
    <w:rsid w:val="00D14CF3"/>
    <w:rsid w:val="00D21CE0"/>
    <w:rsid w:val="00D26C6C"/>
    <w:rsid w:val="00D279B2"/>
    <w:rsid w:val="00D27D75"/>
    <w:rsid w:val="00D71D20"/>
    <w:rsid w:val="00D802FD"/>
    <w:rsid w:val="00DA439C"/>
    <w:rsid w:val="00DC06BA"/>
    <w:rsid w:val="00DF0B35"/>
    <w:rsid w:val="00E00D2E"/>
    <w:rsid w:val="00E01DAE"/>
    <w:rsid w:val="00E27AF1"/>
    <w:rsid w:val="00E3761D"/>
    <w:rsid w:val="00E70398"/>
    <w:rsid w:val="00E7064B"/>
    <w:rsid w:val="00E71E52"/>
    <w:rsid w:val="00E86820"/>
    <w:rsid w:val="00E94B89"/>
    <w:rsid w:val="00EA7277"/>
    <w:rsid w:val="00EC3CD5"/>
    <w:rsid w:val="00EC5DF9"/>
    <w:rsid w:val="00EC7B92"/>
    <w:rsid w:val="00EE7B36"/>
    <w:rsid w:val="00F12F4E"/>
    <w:rsid w:val="00F44059"/>
    <w:rsid w:val="00F520E1"/>
    <w:rsid w:val="00F610F9"/>
    <w:rsid w:val="00F86597"/>
    <w:rsid w:val="00F86A84"/>
    <w:rsid w:val="00FA0562"/>
    <w:rsid w:val="00FC0F21"/>
    <w:rsid w:val="00FC264F"/>
    <w:rsid w:val="00FD012D"/>
    <w:rsid w:val="00FD0972"/>
    <w:rsid w:val="00FD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67A"/>
  </w:style>
  <w:style w:type="paragraph" w:styleId="1">
    <w:name w:val="heading 1"/>
    <w:basedOn w:val="a"/>
    <w:next w:val="a"/>
    <w:qFormat/>
    <w:rsid w:val="0099667A"/>
    <w:pPr>
      <w:keepNext/>
      <w:widowControl w:val="0"/>
      <w:jc w:val="center"/>
      <w:outlineLvl w:val="0"/>
    </w:pPr>
    <w:rPr>
      <w:b/>
      <w:i/>
      <w:snapToGrid w:val="0"/>
      <w:sz w:val="36"/>
    </w:rPr>
  </w:style>
  <w:style w:type="paragraph" w:styleId="2">
    <w:name w:val="heading 2"/>
    <w:basedOn w:val="a"/>
    <w:next w:val="a"/>
    <w:qFormat/>
    <w:rsid w:val="0099667A"/>
    <w:pPr>
      <w:keepNext/>
      <w:widowControl w:val="0"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667A"/>
    <w:pPr>
      <w:widowControl w:val="0"/>
      <w:jc w:val="center"/>
    </w:pPr>
    <w:rPr>
      <w:b/>
      <w:i/>
      <w:snapToGrid w:val="0"/>
      <w:sz w:val="24"/>
    </w:rPr>
  </w:style>
  <w:style w:type="paragraph" w:styleId="a5">
    <w:name w:val="Body Text Indent"/>
    <w:basedOn w:val="a"/>
    <w:rsid w:val="0099667A"/>
    <w:pPr>
      <w:widowControl w:val="0"/>
      <w:ind w:firstLine="142"/>
      <w:jc w:val="both"/>
    </w:pPr>
    <w:rPr>
      <w:snapToGrid w:val="0"/>
      <w:sz w:val="22"/>
    </w:rPr>
  </w:style>
  <w:style w:type="paragraph" w:styleId="20">
    <w:name w:val="Body Text Indent 2"/>
    <w:basedOn w:val="a"/>
    <w:rsid w:val="0099667A"/>
    <w:pPr>
      <w:widowControl w:val="0"/>
      <w:ind w:firstLine="284"/>
      <w:jc w:val="both"/>
    </w:pPr>
    <w:rPr>
      <w:snapToGrid w:val="0"/>
      <w:sz w:val="24"/>
    </w:rPr>
  </w:style>
  <w:style w:type="paragraph" w:customStyle="1" w:styleId="ConsPlusNormal">
    <w:name w:val="ConsPlusNormal"/>
    <w:rsid w:val="00852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08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8472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720D"/>
  </w:style>
  <w:style w:type="paragraph" w:styleId="a8">
    <w:name w:val="footer"/>
    <w:basedOn w:val="a"/>
    <w:rsid w:val="0084720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33E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33EB1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7E7B22"/>
    <w:rPr>
      <w:b/>
      <w:i/>
      <w:snapToGrid w:val="0"/>
      <w:sz w:val="24"/>
    </w:rPr>
  </w:style>
  <w:style w:type="paragraph" w:styleId="ab">
    <w:name w:val="List Paragraph"/>
    <w:basedOn w:val="a"/>
    <w:uiPriority w:val="34"/>
    <w:qFormat/>
    <w:rsid w:val="007E7B22"/>
    <w:pPr>
      <w:ind w:left="720"/>
      <w:contextualSpacing/>
    </w:pPr>
    <w:rPr>
      <w:sz w:val="24"/>
      <w:szCs w:val="24"/>
    </w:rPr>
  </w:style>
  <w:style w:type="character" w:styleId="ac">
    <w:name w:val="Emphasis"/>
    <w:basedOn w:val="a0"/>
    <w:qFormat/>
    <w:rsid w:val="007E7B22"/>
    <w:rPr>
      <w:i/>
      <w:iCs/>
    </w:rPr>
  </w:style>
  <w:style w:type="paragraph" w:styleId="ad">
    <w:name w:val="No Spacing"/>
    <w:uiPriority w:val="1"/>
    <w:qFormat/>
    <w:rsid w:val="00BA58DB"/>
  </w:style>
  <w:style w:type="table" w:styleId="ae">
    <w:name w:val="Table Grid"/>
    <w:basedOn w:val="a1"/>
    <w:rsid w:val="00BA58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3CCE-04B0-4564-B7E3-E90A337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 К С Т Е Р Н А Т</vt:lpstr>
    </vt:vector>
  </TitlesOfParts>
  <Company>Microsoft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 К С Т Е Р Н А Т</dc:title>
  <dc:creator>школа</dc:creator>
  <cp:lastModifiedBy>Sekretar</cp:lastModifiedBy>
  <cp:revision>8</cp:revision>
  <cp:lastPrinted>2013-11-25T02:41:00Z</cp:lastPrinted>
  <dcterms:created xsi:type="dcterms:W3CDTF">2013-11-15T04:57:00Z</dcterms:created>
  <dcterms:modified xsi:type="dcterms:W3CDTF">2013-11-25T02:42:00Z</dcterms:modified>
</cp:coreProperties>
</file>